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39A5C3B1" w:rsidR="000B2273" w:rsidRPr="002214A8" w:rsidRDefault="000B2273" w:rsidP="000B2273">
      <w:pPr>
        <w:pStyle w:val="3GPPHeader"/>
        <w:spacing w:after="60"/>
        <w:rPr>
          <w:rFonts w:cs="Arial"/>
          <w:sz w:val="32"/>
          <w:szCs w:val="32"/>
          <w:highlight w:val="yellow"/>
          <w:lang w:val="en-CA"/>
        </w:rPr>
      </w:pPr>
      <w:r w:rsidRPr="002214A8">
        <w:rPr>
          <w:rFonts w:cs="Arial"/>
          <w:lang w:val="en-CA"/>
        </w:rPr>
        <w:t xml:space="preserve">3GPP TSG-RAN WG2 </w:t>
      </w:r>
      <w:r w:rsidR="0081643A" w:rsidRPr="002214A8">
        <w:rPr>
          <w:rFonts w:cs="Arial"/>
          <w:lang w:val="en-CA"/>
        </w:rPr>
        <w:t xml:space="preserve">Meeting </w:t>
      </w:r>
      <w:r w:rsidRPr="002214A8">
        <w:rPr>
          <w:rFonts w:cs="Arial"/>
          <w:lang w:val="en-CA"/>
        </w:rPr>
        <w:t>#10</w:t>
      </w:r>
      <w:r w:rsidR="00DD1226">
        <w:rPr>
          <w:rFonts w:cs="Arial"/>
          <w:lang w:val="en-CA"/>
        </w:rPr>
        <w:t>9-e</w:t>
      </w:r>
      <w:r w:rsidRPr="002214A8">
        <w:rPr>
          <w:rFonts w:cs="Arial"/>
          <w:lang w:val="en-CA"/>
        </w:rPr>
        <w:tab/>
      </w:r>
      <w:r w:rsidRPr="002214A8">
        <w:rPr>
          <w:rFonts w:cs="Arial"/>
          <w:sz w:val="32"/>
          <w:szCs w:val="32"/>
          <w:lang w:val="en-CA"/>
        </w:rPr>
        <w:t>Tdoc R2-</w:t>
      </w:r>
      <w:r w:rsidR="00147A36" w:rsidRPr="002214A8">
        <w:rPr>
          <w:rFonts w:cs="Arial"/>
          <w:sz w:val="32"/>
          <w:szCs w:val="32"/>
          <w:lang w:val="en-CA"/>
        </w:rPr>
        <w:t>20</w:t>
      </w:r>
      <w:r w:rsidR="00F9635E">
        <w:rPr>
          <w:rFonts w:cs="Arial"/>
          <w:sz w:val="32"/>
          <w:szCs w:val="32"/>
          <w:lang w:val="en-CA"/>
        </w:rPr>
        <w:t>00985</w:t>
      </w:r>
    </w:p>
    <w:p w14:paraId="785A1032" w14:textId="4598EDDA" w:rsidR="00483C85" w:rsidRPr="00CF7BA4" w:rsidRDefault="0081643A" w:rsidP="00483C85">
      <w:pPr>
        <w:pStyle w:val="3GPPHeader"/>
        <w:rPr>
          <w:rFonts w:cs="Arial"/>
          <w:lang w:val="en-US"/>
        </w:rPr>
      </w:pPr>
      <w:r w:rsidRPr="00CF7BA4">
        <w:rPr>
          <w:rFonts w:cs="Arial"/>
          <w:lang w:val="en-US"/>
        </w:rPr>
        <w:t>El</w:t>
      </w:r>
      <w:r w:rsidR="00DD1226">
        <w:rPr>
          <w:rFonts w:cs="Arial"/>
          <w:lang w:val="en-US"/>
        </w:rPr>
        <w:t>ectronic meeting</w:t>
      </w:r>
      <w:r w:rsidRPr="00CF7BA4">
        <w:rPr>
          <w:rFonts w:cs="Arial"/>
          <w:lang w:val="en-US"/>
        </w:rPr>
        <w:t>, 24 Feb – 6 Mar 2020</w:t>
      </w:r>
      <w:r w:rsidR="00483C85" w:rsidRPr="00CF7BA4">
        <w:rPr>
          <w:rFonts w:cs="Arial"/>
          <w:lang w:val="en-US"/>
        </w:rPr>
        <w:tab/>
      </w:r>
    </w:p>
    <w:p w14:paraId="1AA07094" w14:textId="77777777" w:rsidR="00E90E49" w:rsidRPr="00CF7BA4" w:rsidRDefault="00E90E49" w:rsidP="00357380">
      <w:pPr>
        <w:pStyle w:val="3GPPHeader"/>
        <w:rPr>
          <w:rFonts w:cs="Arial"/>
          <w:lang w:val="en-US"/>
        </w:rPr>
      </w:pPr>
    </w:p>
    <w:p w14:paraId="180B8DCC" w14:textId="0F115D94" w:rsidR="00E90E49" w:rsidRPr="00CF7BA4" w:rsidRDefault="00E90E49" w:rsidP="00311702">
      <w:pPr>
        <w:pStyle w:val="3GPPHeader"/>
        <w:rPr>
          <w:rFonts w:cs="Arial"/>
          <w:lang w:val="en-US"/>
        </w:rPr>
      </w:pPr>
      <w:r w:rsidRPr="00CF7BA4">
        <w:rPr>
          <w:rFonts w:cs="Arial"/>
          <w:lang w:val="en-US"/>
        </w:rPr>
        <w:t>Agenda Item:</w:t>
      </w:r>
      <w:r w:rsidRPr="00CF7BA4">
        <w:rPr>
          <w:rFonts w:cs="Arial"/>
          <w:lang w:val="en-US"/>
        </w:rPr>
        <w:tab/>
      </w:r>
      <w:r w:rsidR="006941AB" w:rsidRPr="00CF7BA4">
        <w:rPr>
          <w:rFonts w:cs="Arial"/>
          <w:lang w:val="en-US"/>
        </w:rPr>
        <w:t>7.2.4</w:t>
      </w:r>
    </w:p>
    <w:p w14:paraId="0E4B8F26" w14:textId="77777777" w:rsidR="00E90E49" w:rsidRPr="002214A8" w:rsidRDefault="003D3C45" w:rsidP="00F64C2B">
      <w:pPr>
        <w:pStyle w:val="3GPPHeader"/>
        <w:rPr>
          <w:rFonts w:cs="Arial"/>
          <w:lang w:val="en-CA"/>
        </w:rPr>
      </w:pPr>
      <w:r w:rsidRPr="002214A8">
        <w:rPr>
          <w:rFonts w:cs="Arial"/>
          <w:lang w:val="en-CA"/>
        </w:rPr>
        <w:t>Source:</w:t>
      </w:r>
      <w:r w:rsidR="00E90E49" w:rsidRPr="002214A8">
        <w:rPr>
          <w:rFonts w:cs="Arial"/>
          <w:lang w:val="en-CA"/>
        </w:rPr>
        <w:tab/>
      </w:r>
      <w:r w:rsidR="00F64C2B" w:rsidRPr="002214A8">
        <w:rPr>
          <w:rFonts w:cs="Arial"/>
          <w:lang w:val="en-CA"/>
        </w:rPr>
        <w:t>Ericsson</w:t>
      </w:r>
    </w:p>
    <w:p w14:paraId="03BF5596" w14:textId="58EE067C" w:rsidR="00E90E49" w:rsidRPr="002214A8" w:rsidRDefault="003D3C45" w:rsidP="00311702">
      <w:pPr>
        <w:pStyle w:val="3GPPHeader"/>
        <w:rPr>
          <w:rFonts w:cs="Arial"/>
          <w:lang w:val="en-CA"/>
        </w:rPr>
      </w:pPr>
      <w:r w:rsidRPr="002214A8">
        <w:rPr>
          <w:rFonts w:cs="Arial"/>
          <w:lang w:val="en-CA"/>
        </w:rPr>
        <w:t>Title:</w:t>
      </w:r>
      <w:r w:rsidR="00E90E49" w:rsidRPr="002214A8">
        <w:rPr>
          <w:rFonts w:cs="Arial"/>
          <w:lang w:val="en-CA"/>
        </w:rPr>
        <w:tab/>
      </w:r>
      <w:r w:rsidR="008A13D8" w:rsidRPr="002214A8">
        <w:rPr>
          <w:rFonts w:cs="Arial"/>
          <w:lang w:val="en-CA"/>
        </w:rPr>
        <w:t>RRC-MAC interaction details</w:t>
      </w:r>
      <w:r w:rsidR="00005D39">
        <w:rPr>
          <w:rFonts w:cs="Arial"/>
          <w:lang w:val="en-CA"/>
        </w:rPr>
        <w:t xml:space="preserve"> </w:t>
      </w:r>
      <w:r w:rsidR="00732961">
        <w:rPr>
          <w:rFonts w:cs="Arial"/>
          <w:lang w:val="en-CA"/>
        </w:rPr>
        <w:t xml:space="preserve">and </w:t>
      </w:r>
      <w:r w:rsidR="00005D39">
        <w:rPr>
          <w:rFonts w:cs="Arial"/>
          <w:lang w:val="en-CA"/>
        </w:rPr>
        <w:t xml:space="preserve">other FFSs </w:t>
      </w:r>
      <w:r w:rsidR="008A13D8" w:rsidRPr="002214A8">
        <w:rPr>
          <w:rFonts w:cs="Arial"/>
          <w:lang w:val="en-CA"/>
        </w:rPr>
        <w:t>for PUR</w:t>
      </w:r>
      <w:r w:rsidR="00D86E90" w:rsidRPr="002214A8">
        <w:rPr>
          <w:rFonts w:cs="Arial"/>
          <w:lang w:val="en-CA"/>
        </w:rPr>
        <w:t xml:space="preserve"> </w:t>
      </w:r>
      <w:r w:rsidR="00005D39">
        <w:rPr>
          <w:rFonts w:cs="Arial"/>
          <w:lang w:val="en-CA"/>
        </w:rPr>
        <w:t>i</w:t>
      </w:r>
      <w:r w:rsidR="00D86E90" w:rsidRPr="002214A8">
        <w:rPr>
          <w:rFonts w:cs="Arial"/>
          <w:lang w:val="en-CA"/>
        </w:rPr>
        <w:t>n running MAC CR</w:t>
      </w:r>
    </w:p>
    <w:p w14:paraId="4F0F2157" w14:textId="5A254520" w:rsidR="00E90E49" w:rsidRPr="002214A8" w:rsidRDefault="00E90E49" w:rsidP="00E36D8A">
      <w:pPr>
        <w:pStyle w:val="3GPPHeader"/>
        <w:rPr>
          <w:rFonts w:cs="Arial"/>
          <w:lang w:val="en-CA"/>
        </w:rPr>
      </w:pPr>
      <w:r w:rsidRPr="002214A8">
        <w:rPr>
          <w:rFonts w:cs="Arial"/>
          <w:lang w:val="en-CA"/>
        </w:rPr>
        <w:t>Document for:</w:t>
      </w:r>
      <w:r w:rsidRPr="002214A8">
        <w:rPr>
          <w:rFonts w:cs="Arial"/>
          <w:lang w:val="en-CA"/>
        </w:rPr>
        <w:tab/>
        <w:t>Discussion, Decision</w:t>
      </w:r>
    </w:p>
    <w:p w14:paraId="127EEDB6" w14:textId="77777777" w:rsidR="00E90E49" w:rsidRPr="00CE0424" w:rsidRDefault="00230D18" w:rsidP="001D3480">
      <w:pPr>
        <w:pStyle w:val="Heading1"/>
      </w:pPr>
      <w:r>
        <w:t>1</w:t>
      </w:r>
      <w:r>
        <w:tab/>
      </w:r>
      <w:r w:rsidR="00E90E49" w:rsidRPr="00CE0424">
        <w:t>Introduction</w:t>
      </w:r>
    </w:p>
    <w:p w14:paraId="0E71A9F9" w14:textId="1989A407" w:rsidR="00214F91" w:rsidRDefault="0054111D" w:rsidP="00E739EA">
      <w:pPr>
        <w:pStyle w:val="BodyText"/>
        <w:rPr>
          <w:lang w:val="en-CA"/>
        </w:rPr>
      </w:pPr>
      <w:r>
        <w:rPr>
          <w:lang w:val="en-CA"/>
        </w:rPr>
        <w:t>During the email discussion</w:t>
      </w:r>
      <w:r w:rsidR="008D1215">
        <w:rPr>
          <w:lang w:val="en-CA"/>
        </w:rPr>
        <w:t>s</w:t>
      </w:r>
      <w:r>
        <w:rPr>
          <w:lang w:val="en-CA"/>
        </w:rPr>
        <w:t xml:space="preserve"> after RAN2#108 on running CR for MAC specification</w:t>
      </w:r>
      <w:r w:rsidR="008D1215">
        <w:rPr>
          <w:lang w:val="en-CA"/>
        </w:rPr>
        <w:t xml:space="preserve"> </w:t>
      </w:r>
      <w:r w:rsidR="001724FE">
        <w:rPr>
          <w:lang w:val="en-CA"/>
        </w:rPr>
        <w:fldChar w:fldCharType="begin"/>
      </w:r>
      <w:r w:rsidR="001724FE">
        <w:rPr>
          <w:lang w:val="en-CA"/>
        </w:rPr>
        <w:instrText xml:space="preserve"> REF _Ref32508747 \n \h </w:instrText>
      </w:r>
      <w:r w:rsidR="001724FE">
        <w:rPr>
          <w:lang w:val="en-CA"/>
        </w:rPr>
      </w:r>
      <w:r w:rsidR="001724FE">
        <w:rPr>
          <w:lang w:val="en-CA"/>
        </w:rPr>
        <w:fldChar w:fldCharType="separate"/>
      </w:r>
      <w:r w:rsidR="001724FE">
        <w:rPr>
          <w:lang w:val="en-CA"/>
        </w:rPr>
        <w:t>[2]</w:t>
      </w:r>
      <w:r w:rsidR="001724FE">
        <w:rPr>
          <w:lang w:val="en-CA"/>
        </w:rPr>
        <w:fldChar w:fldCharType="end"/>
      </w:r>
      <w:r w:rsidR="008D1215">
        <w:rPr>
          <w:lang w:val="en-CA"/>
        </w:rPr>
        <w:fldChar w:fldCharType="begin"/>
      </w:r>
      <w:r w:rsidR="008D1215">
        <w:rPr>
          <w:lang w:val="en-CA"/>
        </w:rPr>
        <w:instrText xml:space="preserve"> REF _Ref32226911 \n \h </w:instrText>
      </w:r>
      <w:r w:rsidR="008D1215">
        <w:rPr>
          <w:lang w:val="en-CA"/>
        </w:rPr>
      </w:r>
      <w:r w:rsidR="008D1215">
        <w:rPr>
          <w:lang w:val="en-CA"/>
        </w:rPr>
        <w:fldChar w:fldCharType="end"/>
      </w:r>
      <w:r>
        <w:rPr>
          <w:lang w:val="en-CA"/>
        </w:rPr>
        <w:t xml:space="preserve"> and RRC specifications</w:t>
      </w:r>
      <w:r w:rsidR="001724FE">
        <w:rPr>
          <w:lang w:val="en-CA"/>
        </w:rPr>
        <w:t xml:space="preserve"> </w:t>
      </w:r>
      <w:r w:rsidR="001724FE">
        <w:rPr>
          <w:lang w:val="en-CA"/>
        </w:rPr>
        <w:fldChar w:fldCharType="begin"/>
      </w:r>
      <w:r w:rsidR="001724FE">
        <w:rPr>
          <w:lang w:val="en-CA"/>
        </w:rPr>
        <w:instrText xml:space="preserve"> REF _Ref32508736 \n \h </w:instrText>
      </w:r>
      <w:r w:rsidR="001724FE">
        <w:rPr>
          <w:lang w:val="en-CA"/>
        </w:rPr>
      </w:r>
      <w:r w:rsidR="001724FE">
        <w:rPr>
          <w:lang w:val="en-CA"/>
        </w:rPr>
        <w:fldChar w:fldCharType="separate"/>
      </w:r>
      <w:r w:rsidR="001724FE">
        <w:rPr>
          <w:lang w:val="en-CA"/>
        </w:rPr>
        <w:t>[3]</w:t>
      </w:r>
      <w:r w:rsidR="001724FE">
        <w:rPr>
          <w:lang w:val="en-CA"/>
        </w:rPr>
        <w:fldChar w:fldCharType="end"/>
      </w:r>
      <w:r w:rsidR="001724FE">
        <w:rPr>
          <w:lang w:val="en-CA"/>
        </w:rPr>
        <w:fldChar w:fldCharType="begin"/>
      </w:r>
      <w:r w:rsidR="001724FE">
        <w:rPr>
          <w:lang w:val="en-CA"/>
        </w:rPr>
        <w:instrText xml:space="preserve"> REF _Ref32508739 \n \h </w:instrText>
      </w:r>
      <w:r w:rsidR="001724FE">
        <w:rPr>
          <w:lang w:val="en-CA"/>
        </w:rPr>
      </w:r>
      <w:r w:rsidR="001724FE">
        <w:rPr>
          <w:lang w:val="en-CA"/>
        </w:rPr>
        <w:fldChar w:fldCharType="separate"/>
      </w:r>
      <w:r w:rsidR="001724FE">
        <w:rPr>
          <w:lang w:val="en-CA"/>
        </w:rPr>
        <w:t>[4]</w:t>
      </w:r>
      <w:r w:rsidR="001724FE">
        <w:rPr>
          <w:lang w:val="en-CA"/>
        </w:rPr>
        <w:fldChar w:fldCharType="end"/>
      </w:r>
      <w:r w:rsidR="008D1215">
        <w:rPr>
          <w:lang w:val="en-CA"/>
        </w:rPr>
        <w:t>, number of issues related to PUR were identified</w:t>
      </w:r>
      <w:r w:rsidR="001724FE">
        <w:rPr>
          <w:lang w:val="en-CA"/>
        </w:rPr>
        <w:t>, especially related</w:t>
      </w:r>
      <w:r w:rsidR="008D1215">
        <w:rPr>
          <w:lang w:val="en-CA"/>
        </w:rPr>
        <w:t xml:space="preserve"> interaction between RRC and MAC layer</w:t>
      </w:r>
      <w:r w:rsidR="001724FE">
        <w:rPr>
          <w:lang w:val="en-CA"/>
        </w:rPr>
        <w:t>. Many of these were left as FFSs in the endorsed versions.</w:t>
      </w:r>
    </w:p>
    <w:p w14:paraId="6E2E555E" w14:textId="454A8697" w:rsidR="008A13D8" w:rsidRDefault="00207F91" w:rsidP="00E739EA">
      <w:pPr>
        <w:pStyle w:val="BodyText"/>
        <w:rPr>
          <w:lang w:val="en-CA"/>
        </w:rPr>
      </w:pPr>
      <w:r>
        <w:rPr>
          <w:lang w:val="en-CA"/>
        </w:rPr>
        <w:t>In this contribution we propose</w:t>
      </w:r>
      <w:r w:rsidR="008A13D8">
        <w:rPr>
          <w:lang w:val="en-CA"/>
        </w:rPr>
        <w:t xml:space="preserve"> to address</w:t>
      </w:r>
      <w:r w:rsidR="00176C8F">
        <w:rPr>
          <w:lang w:val="en-CA"/>
        </w:rPr>
        <w:t xml:space="preserve"> some of</w:t>
      </w:r>
      <w:r w:rsidR="008A13D8">
        <w:rPr>
          <w:lang w:val="en-CA"/>
        </w:rPr>
        <w:t xml:space="preserve"> the</w:t>
      </w:r>
      <w:r w:rsidR="00176C8F">
        <w:rPr>
          <w:lang w:val="en-CA"/>
        </w:rPr>
        <w:t xml:space="preserve">se </w:t>
      </w:r>
      <w:r w:rsidR="008A13D8">
        <w:rPr>
          <w:lang w:val="en-CA"/>
        </w:rPr>
        <w:t xml:space="preserve">FFSs and </w:t>
      </w:r>
      <w:r w:rsidR="008D1215">
        <w:rPr>
          <w:lang w:val="en-CA"/>
        </w:rPr>
        <w:t xml:space="preserve">part of </w:t>
      </w:r>
      <w:r w:rsidR="008A13D8">
        <w:rPr>
          <w:lang w:val="en-CA"/>
        </w:rPr>
        <w:t xml:space="preserve">the remaining details for RRC-MAC interaction for preconfigured uplink transmissions. </w:t>
      </w:r>
    </w:p>
    <w:p w14:paraId="74E42707" w14:textId="440D0E22" w:rsidR="004000E8" w:rsidRPr="00CE0424" w:rsidRDefault="00230D18" w:rsidP="00CE0424">
      <w:pPr>
        <w:pStyle w:val="Heading1"/>
      </w:pPr>
      <w:bookmarkStart w:id="0" w:name="_Ref178064866"/>
      <w:r>
        <w:t>2</w:t>
      </w:r>
      <w:r>
        <w:tab/>
      </w:r>
      <w:bookmarkEnd w:id="0"/>
      <w:r w:rsidR="00D036F5" w:rsidRPr="00CE0424">
        <w:t>Discussion</w:t>
      </w:r>
    </w:p>
    <w:p w14:paraId="0535F816" w14:textId="69658717" w:rsidR="00B96481" w:rsidRDefault="00B96481" w:rsidP="00B96481">
      <w:pPr>
        <w:pStyle w:val="Heading2"/>
      </w:pPr>
      <w:r>
        <w:t>2.</w:t>
      </w:r>
      <w:r w:rsidR="00F248D3">
        <w:t>1</w:t>
      </w:r>
      <w:r>
        <w:tab/>
        <w:t>PUR fallback</w:t>
      </w:r>
      <w:r w:rsidR="00B1457B">
        <w:t xml:space="preserve"> indication</w:t>
      </w:r>
    </w:p>
    <w:p w14:paraId="063EE35F" w14:textId="64AB9DD0" w:rsidR="00B015FB" w:rsidRDefault="00B015FB" w:rsidP="00B015FB">
      <w:pPr>
        <w:rPr>
          <w:lang w:eastAsia="ja-JP"/>
        </w:rPr>
      </w:pPr>
      <w:r>
        <w:rPr>
          <w:lang w:eastAsia="ja-JP"/>
        </w:rPr>
        <w:t xml:space="preserve">RAN1 has agreed to include a field in PUR L1 ACK DCI which indicates fallback, i.e., that PUR uplink transmission is not successful, e.g. </w:t>
      </w:r>
      <w:r>
        <w:rPr>
          <w:lang w:eastAsia="ja-JP"/>
        </w:rPr>
        <w:fldChar w:fldCharType="begin"/>
      </w:r>
      <w:r>
        <w:rPr>
          <w:lang w:eastAsia="ja-JP"/>
        </w:rPr>
        <w:instrText xml:space="preserve"> REF _Ref32324507 \n \h </w:instrText>
      </w:r>
      <w:r>
        <w:rPr>
          <w:lang w:eastAsia="ja-JP"/>
        </w:rPr>
      </w:r>
      <w:r>
        <w:rPr>
          <w:lang w:eastAsia="ja-JP"/>
        </w:rPr>
        <w:fldChar w:fldCharType="separate"/>
      </w:r>
      <w:r>
        <w:rPr>
          <w:lang w:eastAsia="ja-JP"/>
        </w:rPr>
        <w:t>[4]</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72557C" w14:paraId="536C688F" w14:textId="77777777" w:rsidTr="0072557C">
        <w:tc>
          <w:tcPr>
            <w:tcW w:w="9629" w:type="dxa"/>
          </w:tcPr>
          <w:p w14:paraId="1A79F0E0" w14:textId="77777777" w:rsidR="0072557C" w:rsidRPr="0072557C" w:rsidRDefault="0072557C" w:rsidP="0072557C">
            <w:pPr>
              <w:spacing w:after="0" w:line="240" w:lineRule="auto"/>
              <w:rPr>
                <w:rFonts w:ascii="Times" w:eastAsia="Batang" w:hAnsi="Times"/>
                <w:b/>
                <w:bCs/>
                <w:szCs w:val="24"/>
                <w:highlight w:val="green"/>
                <w:lang w:eastAsia="x-none"/>
              </w:rPr>
            </w:pPr>
            <w:r w:rsidRPr="0072557C">
              <w:rPr>
                <w:rFonts w:ascii="Times" w:eastAsia="Batang" w:hAnsi="Times"/>
                <w:b/>
                <w:bCs/>
                <w:szCs w:val="24"/>
                <w:highlight w:val="green"/>
                <w:lang w:eastAsia="x-none"/>
              </w:rPr>
              <w:t>Agreement</w:t>
            </w:r>
            <w:r w:rsidRPr="0072557C">
              <w:rPr>
                <w:rFonts w:ascii="Times" w:eastAsia="Batang" w:hAnsi="Times"/>
                <w:b/>
                <w:lang w:val="en-US"/>
              </w:rPr>
              <w:t xml:space="preserve"> </w:t>
            </w:r>
            <w:r w:rsidRPr="0072557C">
              <w:rPr>
                <w:rFonts w:ascii="Times" w:eastAsia="Batang" w:hAnsi="Times"/>
                <w:color w:val="FF0000"/>
                <w:szCs w:val="24"/>
              </w:rPr>
              <w:t>[36.212]</w:t>
            </w:r>
          </w:p>
          <w:p w14:paraId="531A7A78" w14:textId="77777777" w:rsidR="0072557C" w:rsidRPr="0072557C" w:rsidRDefault="0072557C" w:rsidP="0072557C">
            <w:pPr>
              <w:spacing w:after="0" w:line="240" w:lineRule="auto"/>
              <w:rPr>
                <w:rFonts w:ascii="Times" w:eastAsia="Batang" w:hAnsi="Times"/>
                <w:szCs w:val="24"/>
              </w:rPr>
            </w:pPr>
            <w:r w:rsidRPr="0072557C">
              <w:rPr>
                <w:rFonts w:ascii="Times" w:eastAsia="Batang" w:hAnsi="Times"/>
                <w:szCs w:val="24"/>
              </w:rPr>
              <w:t>A 1-bit field in the PUR L1 ACK DCI indicates the following:</w:t>
            </w:r>
          </w:p>
          <w:p w14:paraId="39D9372B" w14:textId="77777777" w:rsidR="0072557C" w:rsidRPr="0072557C" w:rsidRDefault="0072557C" w:rsidP="0072557C">
            <w:pPr>
              <w:numPr>
                <w:ilvl w:val="0"/>
                <w:numId w:val="42"/>
              </w:numPr>
              <w:spacing w:after="0" w:line="240" w:lineRule="auto"/>
              <w:rPr>
                <w:rFonts w:ascii="Times" w:eastAsia="Batang" w:hAnsi="Times"/>
                <w:szCs w:val="24"/>
              </w:rPr>
            </w:pPr>
            <w:r w:rsidRPr="0072557C">
              <w:rPr>
                <w:rFonts w:ascii="Times" w:eastAsia="Batang" w:hAnsi="Times"/>
                <w:szCs w:val="24"/>
              </w:rPr>
              <w:t xml:space="preserve">ACK </w:t>
            </w:r>
          </w:p>
          <w:p w14:paraId="5D2643D6" w14:textId="77777777" w:rsidR="0072557C" w:rsidRPr="0072557C" w:rsidRDefault="0072557C" w:rsidP="0072557C">
            <w:pPr>
              <w:numPr>
                <w:ilvl w:val="1"/>
                <w:numId w:val="42"/>
              </w:numPr>
              <w:spacing w:after="0" w:line="240" w:lineRule="auto"/>
              <w:rPr>
                <w:rFonts w:ascii="Times" w:eastAsia="Batang" w:hAnsi="Times"/>
                <w:szCs w:val="24"/>
              </w:rPr>
            </w:pPr>
            <w:r w:rsidRPr="0072557C">
              <w:rPr>
                <w:rFonts w:ascii="Times" w:eastAsia="Batang" w:hAnsi="Times"/>
                <w:szCs w:val="24"/>
              </w:rPr>
              <w:t>UE terminates PUR SS Monitoring</w:t>
            </w:r>
          </w:p>
          <w:p w14:paraId="20055311" w14:textId="77777777" w:rsidR="0072557C" w:rsidRPr="0072557C" w:rsidRDefault="0072557C" w:rsidP="0072557C">
            <w:pPr>
              <w:numPr>
                <w:ilvl w:val="0"/>
                <w:numId w:val="42"/>
              </w:numPr>
              <w:spacing w:after="0" w:line="240" w:lineRule="auto"/>
              <w:rPr>
                <w:rFonts w:ascii="Times" w:eastAsia="Batang" w:hAnsi="Times"/>
                <w:szCs w:val="24"/>
              </w:rPr>
            </w:pPr>
            <w:r w:rsidRPr="0072557C">
              <w:rPr>
                <w:rFonts w:ascii="Times" w:eastAsia="Batang" w:hAnsi="Times"/>
                <w:szCs w:val="24"/>
              </w:rPr>
              <w:t>Fall back indication</w:t>
            </w:r>
          </w:p>
          <w:p w14:paraId="0750835A" w14:textId="77777777" w:rsidR="0072557C" w:rsidRPr="0072557C" w:rsidRDefault="0072557C" w:rsidP="0072557C">
            <w:pPr>
              <w:numPr>
                <w:ilvl w:val="1"/>
                <w:numId w:val="42"/>
              </w:numPr>
              <w:spacing w:after="0" w:line="240" w:lineRule="auto"/>
              <w:rPr>
                <w:rFonts w:ascii="Times" w:eastAsia="Batang" w:hAnsi="Times"/>
                <w:szCs w:val="24"/>
              </w:rPr>
            </w:pPr>
            <w:r w:rsidRPr="0072557C">
              <w:rPr>
                <w:rFonts w:ascii="Times" w:eastAsia="Batang" w:hAnsi="Times"/>
                <w:szCs w:val="24"/>
              </w:rPr>
              <w:t>Details on fall back operation is left up to RAN2</w:t>
            </w:r>
          </w:p>
          <w:p w14:paraId="1FB3E532" w14:textId="58E80700" w:rsidR="0072557C" w:rsidRPr="0072557C" w:rsidRDefault="0072557C" w:rsidP="00B015FB">
            <w:pPr>
              <w:numPr>
                <w:ilvl w:val="1"/>
                <w:numId w:val="42"/>
              </w:numPr>
              <w:spacing w:after="0" w:line="240" w:lineRule="auto"/>
              <w:rPr>
                <w:rFonts w:ascii="Times" w:eastAsia="Batang" w:hAnsi="Times"/>
                <w:szCs w:val="24"/>
              </w:rPr>
            </w:pPr>
            <w:r w:rsidRPr="0072557C">
              <w:rPr>
                <w:rFonts w:ascii="Times" w:eastAsia="Batang" w:hAnsi="Times"/>
                <w:szCs w:val="24"/>
              </w:rPr>
              <w:t>UE terminates PUR SS Monitoring</w:t>
            </w:r>
          </w:p>
        </w:tc>
      </w:tr>
    </w:tbl>
    <w:p w14:paraId="357B6BC7" w14:textId="77777777" w:rsidR="00B015FB" w:rsidRDefault="00B015FB" w:rsidP="00B015FB">
      <w:pPr>
        <w:rPr>
          <w:lang w:eastAsia="ja-JP"/>
        </w:rPr>
      </w:pPr>
    </w:p>
    <w:p w14:paraId="5AE280A4" w14:textId="381F2CCD" w:rsidR="00B015FB" w:rsidRPr="0025241D" w:rsidRDefault="00B015FB" w:rsidP="00B015FB">
      <w:pPr>
        <w:rPr>
          <w:lang w:eastAsia="ja-JP"/>
        </w:rPr>
      </w:pPr>
      <w:r>
        <w:rPr>
          <w:lang w:eastAsia="ja-JP"/>
        </w:rPr>
        <w:t>Functionality of this indication is not captured currently in the running MAC specification. We propose to add indication of unsuccessful PUR transmission to higher layers (i.e. RRC) when "fallback indication" is received by MAC layer. The follow-up actions in this case can be left up to UE, e.g. to initiate RACH or EDT</w:t>
      </w:r>
      <w:r w:rsidR="00D15B28">
        <w:rPr>
          <w:lang w:eastAsia="ja-JP"/>
        </w:rPr>
        <w:t xml:space="preserve"> to transmit the data.</w:t>
      </w:r>
    </w:p>
    <w:p w14:paraId="5B65C2DF" w14:textId="7A99DEC9" w:rsidR="00B015FB" w:rsidRPr="00E142FA" w:rsidRDefault="00B015FB" w:rsidP="00B015FB">
      <w:pPr>
        <w:pStyle w:val="Proposal"/>
      </w:pPr>
      <w:bookmarkStart w:id="1" w:name="_Toc32534702"/>
      <w:r>
        <w:t>When "</w:t>
      </w:r>
      <w:r w:rsidR="00811892">
        <w:t xml:space="preserve">PUR </w:t>
      </w:r>
      <w:r>
        <w:t>fallback indication" is received by MAC layer,</w:t>
      </w:r>
      <w:r w:rsidR="00B55D3D">
        <w:t xml:space="preserve"> MAC will stop monitoring PDCCH in PUR response window and</w:t>
      </w:r>
      <w:r>
        <w:t xml:space="preserve"> higher layers </w:t>
      </w:r>
      <w:r w:rsidR="00B55D3D">
        <w:t xml:space="preserve">are informed </w:t>
      </w:r>
      <w:r>
        <w:t>that PUR transmission was not successful.</w:t>
      </w:r>
      <w:bookmarkEnd w:id="1"/>
      <w:r>
        <w:t xml:space="preserve"> </w:t>
      </w:r>
    </w:p>
    <w:p w14:paraId="79D917AF" w14:textId="4D08440A" w:rsidR="00B96481" w:rsidRDefault="00B96481" w:rsidP="00B96481">
      <w:pPr>
        <w:pStyle w:val="Heading2"/>
        <w:rPr>
          <w:noProof/>
        </w:rPr>
      </w:pPr>
      <w:r>
        <w:rPr>
          <w:noProof/>
        </w:rPr>
        <w:t>2.</w:t>
      </w:r>
      <w:r w:rsidR="00F248D3">
        <w:rPr>
          <w:noProof/>
        </w:rPr>
        <w:t>2</w:t>
      </w:r>
      <w:r>
        <w:rPr>
          <w:noProof/>
        </w:rPr>
        <w:tab/>
        <w:t>PUR grant provision and interaction</w:t>
      </w:r>
    </w:p>
    <w:p w14:paraId="43A20FD6" w14:textId="21E9F0D0" w:rsidR="00B96481" w:rsidRDefault="00B96481" w:rsidP="00B96481">
      <w:pPr>
        <w:rPr>
          <w:lang w:eastAsia="ja-JP"/>
        </w:rPr>
      </w:pPr>
      <w:r>
        <w:rPr>
          <w:lang w:eastAsia="ja-JP"/>
        </w:rPr>
        <w:t>During the running CR phase after RAN2#108 there was</w:t>
      </w:r>
      <w:r w:rsidR="00AC69C3">
        <w:rPr>
          <w:lang w:eastAsia="ja-JP"/>
        </w:rPr>
        <w:t xml:space="preserve"> </w:t>
      </w:r>
      <w:r>
        <w:rPr>
          <w:lang w:eastAsia="ja-JP"/>
        </w:rPr>
        <w:t xml:space="preserve">discussion on how the PUR grant is provided to MAC layer and what kind of interaction there should be between e.g. MAC and RRC protocols. </w:t>
      </w:r>
      <w:r w:rsidR="00AC69C3">
        <w:rPr>
          <w:lang w:eastAsia="ja-JP"/>
        </w:rPr>
        <w:t xml:space="preserve">This discussion is not concluded and FFSs remain e.g. in the latest version of the running MAC CR for NB-IoT </w:t>
      </w:r>
      <w:r w:rsidR="00AC69C3">
        <w:rPr>
          <w:lang w:eastAsia="ja-JP"/>
        </w:rPr>
        <w:fldChar w:fldCharType="begin"/>
      </w:r>
      <w:r w:rsidR="00AC69C3">
        <w:rPr>
          <w:lang w:eastAsia="ja-JP"/>
        </w:rPr>
        <w:instrText xml:space="preserve"> REF _Ref32226911 \n \h </w:instrText>
      </w:r>
      <w:r w:rsidR="00AC69C3">
        <w:rPr>
          <w:lang w:eastAsia="ja-JP"/>
        </w:rPr>
      </w:r>
      <w:r w:rsidR="00AC69C3">
        <w:rPr>
          <w:lang w:eastAsia="ja-JP"/>
        </w:rPr>
        <w:fldChar w:fldCharType="separate"/>
      </w:r>
      <w:r w:rsidR="00AC69C3">
        <w:rPr>
          <w:lang w:eastAsia="ja-JP"/>
        </w:rPr>
        <w:t>[3]</w:t>
      </w:r>
      <w:r w:rsidR="00AC69C3">
        <w:rPr>
          <w:lang w:eastAsia="ja-JP"/>
        </w:rPr>
        <w:fldChar w:fldCharType="end"/>
      </w:r>
      <w:r w:rsidR="00AC69C3">
        <w:rPr>
          <w:lang w:eastAsia="ja-JP"/>
        </w:rPr>
        <w:t>.</w:t>
      </w:r>
    </w:p>
    <w:p w14:paraId="7FAC007B" w14:textId="573FFB61" w:rsidR="00B96481" w:rsidRDefault="00B96481" w:rsidP="00B96481">
      <w:pPr>
        <w:rPr>
          <w:lang w:eastAsia="ja-JP"/>
        </w:rPr>
      </w:pPr>
      <w:r>
        <w:rPr>
          <w:lang w:eastAsia="ja-JP"/>
        </w:rPr>
        <w:lastRenderedPageBreak/>
        <w:t xml:space="preserve">In legacy, UL grant is provided dynamically on the </w:t>
      </w:r>
      <w:r w:rsidR="00083D19">
        <w:rPr>
          <w:lang w:eastAsia="ja-JP"/>
        </w:rPr>
        <w:t>N</w:t>
      </w:r>
      <w:r w:rsidR="00E84E81">
        <w:rPr>
          <w:lang w:eastAsia="ja-JP"/>
        </w:rPr>
        <w:t>/</w:t>
      </w:r>
      <w:r w:rsidR="00083D19">
        <w:rPr>
          <w:lang w:eastAsia="ja-JP"/>
        </w:rPr>
        <w:t>M</w:t>
      </w:r>
      <w:r>
        <w:rPr>
          <w:lang w:eastAsia="ja-JP"/>
        </w:rPr>
        <w:t xml:space="preserve">PDCCH or during random access procedure </w:t>
      </w:r>
      <w:r w:rsidR="009430C4">
        <w:rPr>
          <w:lang w:eastAsia="ja-JP"/>
        </w:rPr>
        <w:t>(</w:t>
      </w:r>
      <w:r>
        <w:rPr>
          <w:lang w:eastAsia="ja-JP"/>
        </w:rPr>
        <w:t>in RAR</w:t>
      </w:r>
      <w:r w:rsidR="009430C4">
        <w:rPr>
          <w:lang w:eastAsia="ja-JP"/>
        </w:rPr>
        <w:t>)</w:t>
      </w:r>
      <w:r>
        <w:rPr>
          <w:lang w:eastAsia="ja-JP"/>
        </w:rPr>
        <w:t xml:space="preserve"> or using semi-persistent configuration or</w:t>
      </w:r>
      <w:r w:rsidR="009430C4">
        <w:rPr>
          <w:lang w:eastAsia="ja-JP"/>
        </w:rPr>
        <w:t xml:space="preserve"> the grant is</w:t>
      </w:r>
      <w:r>
        <w:rPr>
          <w:lang w:eastAsia="ja-JP"/>
        </w:rPr>
        <w:t xml:space="preserve"> pre</w:t>
      </w:r>
      <w:r w:rsidR="00984229">
        <w:rPr>
          <w:lang w:eastAsia="ja-JP"/>
        </w:rPr>
        <w:t>-</w:t>
      </w:r>
      <w:r>
        <w:rPr>
          <w:lang w:eastAsia="ja-JP"/>
        </w:rPr>
        <w:t>allocat</w:t>
      </w:r>
      <w:r w:rsidR="009430C4">
        <w:rPr>
          <w:lang w:eastAsia="ja-JP"/>
        </w:rPr>
        <w:t xml:space="preserve">ed </w:t>
      </w:r>
      <w:r>
        <w:rPr>
          <w:lang w:eastAsia="ja-JP"/>
        </w:rPr>
        <w:t>by RRC</w:t>
      </w:r>
      <w:r w:rsidR="00032FF2">
        <w:rPr>
          <w:lang w:eastAsia="ja-JP"/>
        </w:rPr>
        <w:t xml:space="preserve"> e.g. during a handover</w:t>
      </w:r>
      <w:r>
        <w:rPr>
          <w:lang w:eastAsia="ja-JP"/>
        </w:rPr>
        <w:t xml:space="preserve">. </w:t>
      </w:r>
    </w:p>
    <w:p w14:paraId="0E1875AF" w14:textId="457E135F" w:rsidR="008605FA" w:rsidRDefault="00E41633" w:rsidP="002214A8">
      <w:pPr>
        <w:rPr>
          <w:lang w:eastAsia="ja-JP"/>
        </w:rPr>
      </w:pPr>
      <w:r>
        <w:rPr>
          <w:lang w:eastAsia="ja-JP"/>
        </w:rPr>
        <w:t xml:space="preserve">These existing mechanisms do not directly work with PUR, where </w:t>
      </w:r>
      <w:r w:rsidR="00C67893">
        <w:rPr>
          <w:lang w:eastAsia="ja-JP"/>
        </w:rPr>
        <w:t xml:space="preserve">the PUR </w:t>
      </w:r>
      <w:r>
        <w:rPr>
          <w:lang w:eastAsia="ja-JP"/>
        </w:rPr>
        <w:t>configuration, including timing of the PUR uplink transmission</w:t>
      </w:r>
      <w:r w:rsidR="00C67893">
        <w:rPr>
          <w:lang w:eastAsia="ja-JP"/>
        </w:rPr>
        <w:t xml:space="preserve"> occasions</w:t>
      </w:r>
      <w:r>
        <w:rPr>
          <w:lang w:eastAsia="ja-JP"/>
        </w:rPr>
        <w:t xml:space="preserve">, is initially provided by RRC and where </w:t>
      </w:r>
      <w:r w:rsidR="004F4345">
        <w:rPr>
          <w:lang w:eastAsia="ja-JP"/>
        </w:rPr>
        <w:t xml:space="preserve">higher layers </w:t>
      </w:r>
      <w:r>
        <w:rPr>
          <w:lang w:eastAsia="ja-JP"/>
        </w:rPr>
        <w:t xml:space="preserve">triggers </w:t>
      </w:r>
      <w:r w:rsidR="00AA02AA">
        <w:rPr>
          <w:lang w:eastAsia="ja-JP"/>
        </w:rPr>
        <w:t xml:space="preserve">establishment of RRC connection for </w:t>
      </w:r>
      <w:r>
        <w:rPr>
          <w:lang w:eastAsia="ja-JP"/>
        </w:rPr>
        <w:t>uplink transmissions</w:t>
      </w:r>
      <w:r w:rsidR="00C67893">
        <w:rPr>
          <w:lang w:eastAsia="ja-JP"/>
        </w:rPr>
        <w:t xml:space="preserve"> for these PUR occasions</w:t>
      </w:r>
      <w:r w:rsidR="000E76BD">
        <w:rPr>
          <w:lang w:eastAsia="ja-JP"/>
        </w:rPr>
        <w:t xml:space="preserve"> </w:t>
      </w:r>
      <w:r w:rsidR="000E76BD">
        <w:rPr>
          <w:lang w:eastAsia="ja-JP"/>
        </w:rPr>
        <w:fldChar w:fldCharType="begin"/>
      </w:r>
      <w:r w:rsidR="000E76BD">
        <w:rPr>
          <w:lang w:eastAsia="ja-JP"/>
        </w:rPr>
        <w:instrText xml:space="preserve"> REF _Ref32508736 \n \h </w:instrText>
      </w:r>
      <w:r w:rsidR="000E76BD">
        <w:rPr>
          <w:lang w:eastAsia="ja-JP"/>
        </w:rPr>
      </w:r>
      <w:r w:rsidR="000E76BD">
        <w:rPr>
          <w:lang w:eastAsia="ja-JP"/>
        </w:rPr>
        <w:fldChar w:fldCharType="separate"/>
      </w:r>
      <w:r w:rsidR="000E76BD">
        <w:rPr>
          <w:lang w:eastAsia="ja-JP"/>
        </w:rPr>
        <w:t>[3]</w:t>
      </w:r>
      <w:r w:rsidR="000E76BD">
        <w:rPr>
          <w:lang w:eastAsia="ja-JP"/>
        </w:rPr>
        <w:fldChar w:fldCharType="end"/>
      </w:r>
      <w:r w:rsidR="000E76BD">
        <w:rPr>
          <w:lang w:eastAsia="ja-JP"/>
        </w:rPr>
        <w:fldChar w:fldCharType="begin"/>
      </w:r>
      <w:r w:rsidR="000E76BD">
        <w:rPr>
          <w:lang w:eastAsia="ja-JP"/>
        </w:rPr>
        <w:instrText xml:space="preserve"> REF _Ref32508739 \n \h </w:instrText>
      </w:r>
      <w:r w:rsidR="000E76BD">
        <w:rPr>
          <w:lang w:eastAsia="ja-JP"/>
        </w:rPr>
      </w:r>
      <w:r w:rsidR="000E76BD">
        <w:rPr>
          <w:lang w:eastAsia="ja-JP"/>
        </w:rPr>
        <w:fldChar w:fldCharType="separate"/>
      </w:r>
      <w:r w:rsidR="000E76BD">
        <w:rPr>
          <w:lang w:eastAsia="ja-JP"/>
        </w:rPr>
        <w:t>[4]</w:t>
      </w:r>
      <w:r w:rsidR="000E76BD">
        <w:rPr>
          <w:lang w:eastAsia="ja-JP"/>
        </w:rPr>
        <w:fldChar w:fldCharType="end"/>
      </w:r>
      <w:r>
        <w:rPr>
          <w:lang w:eastAsia="ja-JP"/>
        </w:rPr>
        <w:t xml:space="preserve">. </w:t>
      </w:r>
    </w:p>
    <w:p w14:paraId="6BF99E25" w14:textId="781FE693" w:rsidR="008605FA" w:rsidRDefault="008605FA" w:rsidP="00B96481">
      <w:pPr>
        <w:rPr>
          <w:lang w:eastAsia="ja-JP"/>
        </w:rPr>
      </w:pPr>
      <w:r>
        <w:rPr>
          <w:lang w:eastAsia="ja-JP"/>
        </w:rPr>
        <w:t>At least the following alternative approaches c</w:t>
      </w:r>
      <w:r w:rsidR="00387553">
        <w:rPr>
          <w:lang w:eastAsia="ja-JP"/>
        </w:rPr>
        <w:t>an</w:t>
      </w:r>
      <w:r>
        <w:rPr>
          <w:lang w:eastAsia="ja-JP"/>
        </w:rPr>
        <w:t xml:space="preserve"> be considered:</w:t>
      </w:r>
    </w:p>
    <w:p w14:paraId="39CC8CE7" w14:textId="6791E7B2" w:rsidR="00F87DA0" w:rsidRPr="005B7219" w:rsidRDefault="00F87DA0" w:rsidP="00F87DA0">
      <w:pPr>
        <w:pStyle w:val="ListParagraph"/>
        <w:numPr>
          <w:ilvl w:val="0"/>
          <w:numId w:val="40"/>
        </w:numPr>
        <w:rPr>
          <w:rFonts w:ascii="Arial" w:hAnsi="Arial" w:cs="Arial"/>
        </w:rPr>
      </w:pPr>
      <w:r w:rsidRPr="005B7219">
        <w:rPr>
          <w:rFonts w:ascii="Arial" w:hAnsi="Arial" w:cs="Arial"/>
          <w:lang w:val="en-US"/>
        </w:rPr>
        <w:t xml:space="preserve">Grant information is provided </w:t>
      </w:r>
      <w:r w:rsidR="00482FA9">
        <w:rPr>
          <w:rFonts w:ascii="Arial" w:hAnsi="Arial" w:cs="Arial"/>
          <w:lang w:val="en-US"/>
        </w:rPr>
        <w:t xml:space="preserve">to MAC </w:t>
      </w:r>
      <w:r w:rsidRPr="005B7219">
        <w:rPr>
          <w:rFonts w:ascii="Arial" w:hAnsi="Arial" w:cs="Arial"/>
          <w:lang w:val="en-US"/>
        </w:rPr>
        <w:t>by RRC when PUR is initially configured</w:t>
      </w:r>
      <w:r>
        <w:rPr>
          <w:rFonts w:ascii="Arial" w:hAnsi="Arial" w:cs="Arial"/>
          <w:lang w:val="en-US"/>
        </w:rPr>
        <w:t xml:space="preserve"> e.g. in </w:t>
      </w:r>
      <w:r w:rsidRPr="005B7219">
        <w:rPr>
          <w:rFonts w:ascii="Arial" w:hAnsi="Arial" w:cs="Arial"/>
          <w:i/>
          <w:iCs/>
          <w:lang w:val="en-US"/>
        </w:rPr>
        <w:t>RRCConnectionRelease</w:t>
      </w:r>
      <w:r>
        <w:rPr>
          <w:rFonts w:ascii="Arial" w:hAnsi="Arial" w:cs="Arial"/>
          <w:lang w:val="en-US"/>
        </w:rPr>
        <w:t xml:space="preserve">. </w:t>
      </w:r>
      <w:r w:rsidRPr="005B7219">
        <w:rPr>
          <w:rFonts w:ascii="Arial" w:hAnsi="Arial" w:cs="Arial"/>
        </w:rPr>
        <w:t>MAC calculates future grant occasions and maintains this info</w:t>
      </w:r>
      <w:r>
        <w:rPr>
          <w:rFonts w:ascii="Arial" w:hAnsi="Arial" w:cs="Arial"/>
          <w:lang w:val="en-US"/>
        </w:rPr>
        <w:t xml:space="preserve"> and other necessary configuration for PU</w:t>
      </w:r>
      <w:r w:rsidR="00B561A2">
        <w:rPr>
          <w:rFonts w:ascii="Arial" w:hAnsi="Arial" w:cs="Arial"/>
          <w:lang w:val="en-US"/>
        </w:rPr>
        <w:t>R</w:t>
      </w:r>
      <w:r>
        <w:rPr>
          <w:rFonts w:ascii="Arial" w:hAnsi="Arial" w:cs="Arial"/>
          <w:lang w:val="en-US"/>
        </w:rPr>
        <w:t xml:space="preserve"> transmission</w:t>
      </w:r>
      <w:r w:rsidRPr="005B7219">
        <w:rPr>
          <w:rFonts w:ascii="Arial" w:hAnsi="Arial" w:cs="Arial"/>
        </w:rPr>
        <w:t xml:space="preserve"> in </w:t>
      </w:r>
      <w:r>
        <w:rPr>
          <w:rFonts w:ascii="Arial" w:hAnsi="Arial" w:cs="Arial"/>
          <w:lang w:val="en-US"/>
        </w:rPr>
        <w:t xml:space="preserve">RRC_IDLE. This resembles functionality of semi-persistent scheduling but in RRC_IDLE instead of RRC_CONNECTED. </w:t>
      </w:r>
    </w:p>
    <w:p w14:paraId="6466C368" w14:textId="3396CA72" w:rsidR="005B7219" w:rsidRDefault="00F87DA0" w:rsidP="009A04E3">
      <w:pPr>
        <w:pStyle w:val="ListParagraph"/>
        <w:numPr>
          <w:ilvl w:val="0"/>
          <w:numId w:val="40"/>
        </w:numPr>
        <w:rPr>
          <w:lang w:eastAsia="ja-JP"/>
        </w:rPr>
      </w:pPr>
      <w:r w:rsidRPr="00F87DA0">
        <w:rPr>
          <w:rFonts w:ascii="Arial" w:hAnsi="Arial" w:cs="Arial"/>
        </w:rPr>
        <w:t xml:space="preserve">Grant is provided from RRC layer </w:t>
      </w:r>
      <w:r w:rsidRPr="00F87DA0">
        <w:rPr>
          <w:rFonts w:ascii="Arial" w:hAnsi="Arial" w:cs="Arial"/>
          <w:lang w:val="en-US"/>
        </w:rPr>
        <w:t xml:space="preserve">to MAC every time PUR uplink transmission is triggered. This is more inline how </w:t>
      </w:r>
      <w:r>
        <w:rPr>
          <w:rFonts w:ascii="Arial" w:hAnsi="Arial" w:cs="Arial"/>
          <w:lang w:val="en-US"/>
        </w:rPr>
        <w:t xml:space="preserve">e.g. </w:t>
      </w:r>
      <w:r w:rsidRPr="00F87DA0">
        <w:rPr>
          <w:rFonts w:ascii="Arial" w:hAnsi="Arial" w:cs="Arial"/>
          <w:lang w:val="en-US"/>
        </w:rPr>
        <w:t>EDT works</w:t>
      </w:r>
      <w:r>
        <w:rPr>
          <w:rFonts w:ascii="Arial" w:hAnsi="Arial" w:cs="Arial"/>
          <w:lang w:val="en-US"/>
        </w:rPr>
        <w:t xml:space="preserve">, where higher layers initiate the transmission and configuration is provided for MAC layer to do the uplink data transmission during the random access procedure. </w:t>
      </w:r>
    </w:p>
    <w:p w14:paraId="1261EB7B" w14:textId="3EBDC043" w:rsidR="009C4779" w:rsidRDefault="009C4779" w:rsidP="00B96481">
      <w:pPr>
        <w:rPr>
          <w:lang w:eastAsia="ja-JP"/>
        </w:rPr>
      </w:pPr>
      <w:r>
        <w:rPr>
          <w:lang w:eastAsia="ja-JP"/>
        </w:rPr>
        <w:t xml:space="preserve">The latter approach avoids the need to maintain a separate configuration </w:t>
      </w:r>
      <w:r w:rsidR="00FC7055">
        <w:rPr>
          <w:lang w:eastAsia="ja-JP"/>
        </w:rPr>
        <w:t xml:space="preserve">and the grants </w:t>
      </w:r>
      <w:r>
        <w:rPr>
          <w:lang w:eastAsia="ja-JP"/>
        </w:rPr>
        <w:t xml:space="preserve">for </w:t>
      </w:r>
      <w:r w:rsidR="00F13C49">
        <w:rPr>
          <w:lang w:eastAsia="ja-JP"/>
        </w:rPr>
        <w:t xml:space="preserve">PUR in MAC while </w:t>
      </w:r>
      <w:r w:rsidR="00AE0D8A">
        <w:rPr>
          <w:lang w:eastAsia="ja-JP"/>
        </w:rPr>
        <w:t xml:space="preserve">the UE is </w:t>
      </w:r>
      <w:r w:rsidR="00F13C49">
        <w:rPr>
          <w:lang w:eastAsia="ja-JP"/>
        </w:rPr>
        <w:t xml:space="preserve">in RRC_IDLE and would avoid the need to introduce another type of grant in the MAC specification, therefore, we propose: </w:t>
      </w:r>
    </w:p>
    <w:p w14:paraId="4FD9727D" w14:textId="0DBBF9AF" w:rsidR="008605FA" w:rsidRPr="00F9635E" w:rsidRDefault="00FC7055" w:rsidP="00B96481">
      <w:pPr>
        <w:pStyle w:val="Proposal"/>
        <w:rPr>
          <w:lang w:val="en-CA"/>
        </w:rPr>
      </w:pPr>
      <w:bookmarkStart w:id="2" w:name="_Toc32534703"/>
      <w:r>
        <w:rPr>
          <w:lang w:val="en-CA"/>
        </w:rPr>
        <w:t>RRC layer provides UL grant and necessary PUR configuration to MAC when triggering PUR transmission.</w:t>
      </w:r>
      <w:bookmarkEnd w:id="2"/>
    </w:p>
    <w:p w14:paraId="25D1EAA2" w14:textId="60E3BC25" w:rsidR="00B96481" w:rsidRDefault="00B96481" w:rsidP="00B96481">
      <w:pPr>
        <w:pStyle w:val="Heading2"/>
      </w:pPr>
      <w:r>
        <w:t>2.</w:t>
      </w:r>
      <w:r w:rsidR="00F248D3">
        <w:t>3</w:t>
      </w:r>
      <w:r>
        <w:tab/>
        <w:t>TA timer</w:t>
      </w:r>
      <w:r w:rsidR="00152D23">
        <w:t xml:space="preserve"> related</w:t>
      </w:r>
      <w:r>
        <w:t xml:space="preserve"> details</w:t>
      </w:r>
    </w:p>
    <w:p w14:paraId="4CA6DA2A" w14:textId="72A621DB" w:rsidR="004A0B8E" w:rsidRDefault="004A0B8E" w:rsidP="004A0B8E">
      <w:pPr>
        <w:rPr>
          <w:lang w:eastAsia="ja-JP"/>
        </w:rPr>
      </w:pPr>
      <w:r>
        <w:rPr>
          <w:lang w:eastAsia="ja-JP"/>
        </w:rPr>
        <w:t>RAN2 has agreed</w:t>
      </w:r>
      <w:r w:rsidR="002C496D">
        <w:rPr>
          <w:lang w:eastAsia="ja-JP"/>
        </w:rPr>
        <w:t xml:space="preserve"> in RAN2#108</w:t>
      </w:r>
      <w:r>
        <w:rPr>
          <w:lang w:eastAsia="ja-JP"/>
        </w:rPr>
        <w:t xml:space="preserve"> to maintain the </w:t>
      </w:r>
      <w:r w:rsidR="009711C7">
        <w:rPr>
          <w:lang w:eastAsia="ja-JP"/>
        </w:rPr>
        <w:t xml:space="preserve">PUR </w:t>
      </w:r>
      <w:r>
        <w:rPr>
          <w:lang w:eastAsia="ja-JP"/>
        </w:rPr>
        <w:t xml:space="preserve">TA timer in MAC. However, the </w:t>
      </w:r>
      <w:r w:rsidR="00984229">
        <w:rPr>
          <w:lang w:eastAsia="ja-JP"/>
        </w:rPr>
        <w:t xml:space="preserve">many </w:t>
      </w:r>
      <w:r>
        <w:rPr>
          <w:lang w:eastAsia="ja-JP"/>
        </w:rPr>
        <w:t xml:space="preserve">details </w:t>
      </w:r>
      <w:r w:rsidR="00984229">
        <w:rPr>
          <w:lang w:eastAsia="ja-JP"/>
        </w:rPr>
        <w:t xml:space="preserve">of the exact functionality </w:t>
      </w:r>
      <w:r>
        <w:rPr>
          <w:lang w:eastAsia="ja-JP"/>
        </w:rPr>
        <w:t>have not been agreed yet and remain as FFSs in the current version of the running CR</w:t>
      </w:r>
      <w:r w:rsidR="009A04E3">
        <w:rPr>
          <w:lang w:eastAsia="ja-JP"/>
        </w:rPr>
        <w:t>s</w:t>
      </w:r>
      <w:r>
        <w:rPr>
          <w:lang w:eastAsia="ja-JP"/>
        </w:rPr>
        <w:t xml:space="preserve"> </w:t>
      </w:r>
      <w:r w:rsidR="00984229">
        <w:rPr>
          <w:lang w:eastAsia="ja-JP"/>
        </w:rPr>
        <w:t xml:space="preserve"> and/or in agreements and meeting notes </w:t>
      </w:r>
      <w:r>
        <w:rPr>
          <w:lang w:eastAsia="ja-JP"/>
        </w:rPr>
        <w:t>.</w:t>
      </w:r>
      <w:r w:rsidR="005A438F">
        <w:rPr>
          <w:lang w:eastAsia="ja-JP"/>
        </w:rPr>
        <w:t xml:space="preserve"> </w:t>
      </w:r>
    </w:p>
    <w:p w14:paraId="42A5CAC6" w14:textId="2BDA5F2D" w:rsidR="00152D23" w:rsidRDefault="00633A9C" w:rsidP="004A0B8E">
      <w:r>
        <w:rPr>
          <w:lang w:eastAsia="ja-JP"/>
        </w:rPr>
        <w:t xml:space="preserve">TA timer can be configured at the same time when other PUR configuration is provided to the UE, i.e. in </w:t>
      </w:r>
      <w:r>
        <w:rPr>
          <w:i/>
          <w:iCs/>
          <w:lang w:eastAsia="ja-JP"/>
        </w:rPr>
        <w:t>RRCConnectionRelease</w:t>
      </w:r>
      <w:r>
        <w:t xml:space="preserve"> message. The actual (re)starting times of the timers need to be aligned between UE and eNB – otherwise there is a risk that the same understanding of PUR configuration validity is not shared between UE and eNB. </w:t>
      </w:r>
      <w:r w:rsidR="00152D23">
        <w:t xml:space="preserve">One such common time reference can be e.g. the first subframe of the first PUR transmission opportunity (after the configuration has been received). </w:t>
      </w:r>
      <w:r w:rsidR="0047166F">
        <w:t>However, in this case we need to consider how the PUR timing information is provided and whether the first occasion could be "too far" in the future so that the TA timer would not work as assumed</w:t>
      </w:r>
      <w:r w:rsidR="00ED0A15">
        <w:t xml:space="preserve"> – i.e. it is not possible TA timer would expire before first PUR occasion</w:t>
      </w:r>
      <w:r w:rsidR="0047166F">
        <w:t xml:space="preserve">. </w:t>
      </w:r>
      <w:r w:rsidR="00152D23">
        <w:t>Therefore, we propose:</w:t>
      </w:r>
    </w:p>
    <w:p w14:paraId="2014D3F8" w14:textId="77777777" w:rsidR="00152D23" w:rsidRPr="004A0B8E" w:rsidRDefault="00152D23" w:rsidP="00152D23">
      <w:pPr>
        <w:pStyle w:val="Proposal"/>
      </w:pPr>
      <w:bookmarkStart w:id="3" w:name="_Toc32534704"/>
      <w:r>
        <w:t>PUR TA timer configuration is provided to MAC when RRC receives PUR configuration from eNB.</w:t>
      </w:r>
      <w:bookmarkEnd w:id="3"/>
      <w:r>
        <w:t xml:space="preserve"> </w:t>
      </w:r>
    </w:p>
    <w:p w14:paraId="2FB8CC5B" w14:textId="77777777" w:rsidR="0047166F" w:rsidRDefault="00152D23" w:rsidP="00152D23">
      <w:pPr>
        <w:pStyle w:val="Proposal"/>
      </w:pPr>
      <w:bookmarkStart w:id="4" w:name="_Toc32534705"/>
      <w:r>
        <w:t>PUR TA timer is started on the first subframe of the first PUR transmission opportunity after the PUR configuration has been received.</w:t>
      </w:r>
      <w:bookmarkEnd w:id="4"/>
      <w:r>
        <w:t xml:space="preserve"> </w:t>
      </w:r>
    </w:p>
    <w:p w14:paraId="38509972" w14:textId="04D5DCCD" w:rsidR="0047166F" w:rsidRDefault="0047166F" w:rsidP="0047166F">
      <w:pPr>
        <w:pStyle w:val="Observation"/>
      </w:pPr>
      <w:bookmarkStart w:id="5" w:name="_Toc32534698"/>
      <w:r>
        <w:t xml:space="preserve">If Proposal 4 is agreed, RAN2 needs to further discuss the range of possible offset </w:t>
      </w:r>
      <w:r w:rsidR="00FC0F27">
        <w:t>before first</w:t>
      </w:r>
      <w:r>
        <w:t xml:space="preserve"> PUR occasion</w:t>
      </w:r>
      <w:r w:rsidR="00FC0F27">
        <w:t xml:space="preserve"> in relation to the TA timer length</w:t>
      </w:r>
      <w:r>
        <w:t>.</w:t>
      </w:r>
      <w:bookmarkEnd w:id="5"/>
      <w:r>
        <w:t xml:space="preserve"> </w:t>
      </w:r>
    </w:p>
    <w:p w14:paraId="62E31F37" w14:textId="4EEE309F" w:rsidR="00152D23" w:rsidRDefault="00152D23" w:rsidP="004A0B8E">
      <w:r>
        <w:t>TA timer restart conditions have been agreed already in RAN2#108:</w:t>
      </w:r>
    </w:p>
    <w:p w14:paraId="3E315B58" w14:textId="77777777" w:rsidR="00152D23" w:rsidRPr="001439FD" w:rsidRDefault="00152D23" w:rsidP="00152D23">
      <w:pPr>
        <w:pStyle w:val="Agreement"/>
        <w:spacing w:after="0" w:line="240" w:lineRule="auto"/>
        <w:rPr>
          <w:b w:val="0"/>
        </w:rPr>
      </w:pPr>
      <w:r w:rsidRPr="001439FD">
        <w:rPr>
          <w:b w:val="0"/>
        </w:rPr>
        <w:t>TA timer is restarted every time TA is received or explicitly re-validated (i.e.  successful PUR transmission alone does not restart the timer).</w:t>
      </w:r>
    </w:p>
    <w:p w14:paraId="1BC50B93" w14:textId="4255712A" w:rsidR="00152D23" w:rsidRDefault="00152D23" w:rsidP="004A0B8E">
      <w:r>
        <w:t xml:space="preserve"> </w:t>
      </w:r>
    </w:p>
    <w:p w14:paraId="34D8442C" w14:textId="6949A107" w:rsidR="00152D23" w:rsidRPr="00633A9C" w:rsidRDefault="00152D23" w:rsidP="004A0B8E">
      <w:r>
        <w:t xml:space="preserve">When TA timer expires, MAC layer should indicate to higher layers (i.e. RRC) that TA is not valid. </w:t>
      </w:r>
    </w:p>
    <w:p w14:paraId="6ACA51EE" w14:textId="378BE1F6" w:rsidR="00152D23" w:rsidRPr="00E142FA" w:rsidRDefault="003B1C51" w:rsidP="00152D23">
      <w:pPr>
        <w:pStyle w:val="Proposal"/>
      </w:pPr>
      <w:bookmarkStart w:id="6" w:name="_Toc32534706"/>
      <w:r>
        <w:t>When TA timer expires, MAC informs RRC that TA is no</w:t>
      </w:r>
      <w:r w:rsidR="007266F9">
        <w:t xml:space="preserve"> longer</w:t>
      </w:r>
      <w:r>
        <w:t xml:space="preserve"> valid due to timer expiry.</w:t>
      </w:r>
      <w:bookmarkEnd w:id="6"/>
      <w:r>
        <w:t xml:space="preserve"> </w:t>
      </w:r>
      <w:r w:rsidR="00152D23">
        <w:t xml:space="preserve"> </w:t>
      </w:r>
    </w:p>
    <w:p w14:paraId="1DD448ED" w14:textId="1D9BF374" w:rsidR="00E142FA" w:rsidRPr="009711C7" w:rsidRDefault="00797D4E" w:rsidP="00797D4E">
      <w:r>
        <w:rPr>
          <w:lang w:eastAsia="ja-JP"/>
        </w:rPr>
        <w:t xml:space="preserve">If TA validation fails through </w:t>
      </w:r>
      <w:r w:rsidR="00675955">
        <w:rPr>
          <w:lang w:eastAsia="ja-JP"/>
        </w:rPr>
        <w:t>any other TA validation method</w:t>
      </w:r>
      <w:r>
        <w:rPr>
          <w:lang w:eastAsia="ja-JP"/>
        </w:rPr>
        <w:t xml:space="preserve">, the current TA timer can be kept running. </w:t>
      </w:r>
      <w:r w:rsidR="00105D75">
        <w:rPr>
          <w:lang w:eastAsia="ja-JP"/>
        </w:rPr>
        <w:t xml:space="preserve">One motivation for this behaviour is that in case UE reselects to another cell – but doesn't trigger RA yet – and </w:t>
      </w:r>
      <w:r w:rsidR="00105D75">
        <w:rPr>
          <w:lang w:eastAsia="ja-JP"/>
        </w:rPr>
        <w:lastRenderedPageBreak/>
        <w:t>reselects back, the TA timer doesn't need to be invalidated</w:t>
      </w:r>
      <w:r w:rsidR="006F69AA">
        <w:rPr>
          <w:lang w:eastAsia="ja-JP"/>
        </w:rPr>
        <w:t xml:space="preserve">. Otherwise, the TA timer runs out eventually if not updated through new configuration or TA update. </w:t>
      </w:r>
    </w:p>
    <w:p w14:paraId="2A4730A9" w14:textId="3B698E56" w:rsidR="009711C7" w:rsidRDefault="009711C7" w:rsidP="009711C7">
      <w:pPr>
        <w:pStyle w:val="Proposal"/>
      </w:pPr>
      <w:bookmarkStart w:id="7" w:name="_Toc32534707"/>
      <w:r>
        <w:t xml:space="preserve">When TA validation fails </w:t>
      </w:r>
      <w:r w:rsidR="00405B99">
        <w:t xml:space="preserve">due some other TA validation method, </w:t>
      </w:r>
      <w:r>
        <w:t>the TA time</w:t>
      </w:r>
      <w:r w:rsidR="00797D4E">
        <w:t>r keeps running.</w:t>
      </w:r>
      <w:bookmarkEnd w:id="7"/>
      <w:r>
        <w:t xml:space="preserve"> </w:t>
      </w:r>
    </w:p>
    <w:p w14:paraId="5B863BED" w14:textId="54A47ECF" w:rsidR="00404D6D" w:rsidRDefault="00404D6D" w:rsidP="00404D6D">
      <w:r>
        <w:t xml:space="preserve">As a corollary, RRC layer should keep track of </w:t>
      </w:r>
      <w:r w:rsidR="00083DDC">
        <w:t xml:space="preserve">all of </w:t>
      </w:r>
      <w:r>
        <w:t>the othe</w:t>
      </w:r>
      <w:r w:rsidR="00083DDC">
        <w:t>r TA conditions to be able to initiate PUR transmission</w:t>
      </w:r>
      <w:r w:rsidR="006C289F">
        <w:t xml:space="preserve">. This is already part assumed in the running CRs e.g. </w:t>
      </w:r>
      <w:r w:rsidR="006C289F">
        <w:fldChar w:fldCharType="begin"/>
      </w:r>
      <w:r w:rsidR="006C289F">
        <w:instrText xml:space="preserve"> REF _Ref32508739 \n \h </w:instrText>
      </w:r>
      <w:r w:rsidR="006C289F">
        <w:fldChar w:fldCharType="separate"/>
      </w:r>
      <w:r w:rsidR="006C289F">
        <w:t>[4]</w:t>
      </w:r>
      <w:r w:rsidR="006C289F">
        <w:fldChar w:fldCharType="end"/>
      </w:r>
      <w:r w:rsidR="006C289F">
        <w:t>.</w:t>
      </w:r>
    </w:p>
    <w:p w14:paraId="45A1AF9A" w14:textId="4943122B" w:rsidR="006C289F" w:rsidRDefault="006C289F" w:rsidP="006C289F">
      <w:pPr>
        <w:pStyle w:val="Observation"/>
      </w:pPr>
      <w:bookmarkStart w:id="8" w:name="_Toc32534699"/>
      <w:r>
        <w:t>It is already assumed RRC layer keeps track of whether all configured TA conditions are satisfied.</w:t>
      </w:r>
      <w:bookmarkEnd w:id="8"/>
      <w:r>
        <w:t xml:space="preserve"> </w:t>
      </w:r>
    </w:p>
    <w:p w14:paraId="6428BF7F" w14:textId="51DB3CF4" w:rsidR="00797D4E" w:rsidRPr="00797D4E" w:rsidRDefault="00797D4E" w:rsidP="00797D4E">
      <w:r>
        <w:t>In the current running CR, the following is captured relat</w:t>
      </w:r>
      <w:r w:rsidR="0080424E">
        <w:t>ed</w:t>
      </w:r>
      <w:r>
        <w:t xml:space="preserve"> to TA timer and interaction between MAC and RRC:</w:t>
      </w:r>
    </w:p>
    <w:p w14:paraId="3A4F862F" w14:textId="77777777" w:rsidR="00E142FA" w:rsidRDefault="00E142FA" w:rsidP="00E142FA">
      <w:pPr>
        <w:pStyle w:val="ListParagraph"/>
        <w:ind w:left="1134"/>
        <w:rPr>
          <w:noProof/>
          <w:lang w:eastAsia="zh-CN"/>
        </w:rPr>
      </w:pPr>
      <w:r>
        <w:rPr>
          <w:noProof/>
          <w:lang w:eastAsia="zh-CN"/>
        </w:rPr>
        <w:t xml:space="preserve">If </w:t>
      </w:r>
      <w:r w:rsidRPr="00E142FA">
        <w:rPr>
          <w:i/>
          <w:noProof/>
          <w:lang w:eastAsia="zh-CN"/>
        </w:rPr>
        <w:t xml:space="preserve">pur-TimeAlignmentTimer </w:t>
      </w:r>
      <w:r>
        <w:rPr>
          <w:noProof/>
          <w:lang w:eastAsia="zh-CN"/>
        </w:rPr>
        <w:t>is configured, t</w:t>
      </w:r>
      <w:r w:rsidRPr="00D93990">
        <w:rPr>
          <w:noProof/>
          <w:lang w:eastAsia="zh-CN"/>
        </w:rPr>
        <w:t xml:space="preserve">he MAC entity shall not perform any uplink transmission </w:t>
      </w:r>
      <w:r>
        <w:rPr>
          <w:noProof/>
          <w:lang w:eastAsia="zh-CN"/>
        </w:rPr>
        <w:t xml:space="preserve">using preconfigured grant corresponding to PUR </w:t>
      </w:r>
      <w:r w:rsidRPr="00D93990">
        <w:rPr>
          <w:noProof/>
          <w:lang w:eastAsia="zh-CN"/>
        </w:rPr>
        <w:t xml:space="preserve">except the Random Access Preamble transmission when the </w:t>
      </w:r>
      <w:r w:rsidRPr="00E142FA">
        <w:rPr>
          <w:i/>
          <w:noProof/>
          <w:lang w:eastAsia="zh-CN"/>
        </w:rPr>
        <w:t>pur-</w:t>
      </w:r>
      <w:r w:rsidRPr="00E142FA">
        <w:rPr>
          <w:i/>
          <w:noProof/>
        </w:rPr>
        <w:t>timeAlignmentTimer</w:t>
      </w:r>
      <w:r w:rsidRPr="00D93990">
        <w:rPr>
          <w:noProof/>
        </w:rPr>
        <w:t xml:space="preserve"> </w:t>
      </w:r>
      <w:r w:rsidRPr="00D93990">
        <w:rPr>
          <w:noProof/>
          <w:lang w:eastAsia="zh-CN"/>
        </w:rPr>
        <w:t>is not running</w:t>
      </w:r>
      <w:r>
        <w:rPr>
          <w:noProof/>
          <w:lang w:eastAsia="zh-CN"/>
        </w:rPr>
        <w:t xml:space="preserve"> or when the TA for PUR is considered invalid. </w:t>
      </w:r>
    </w:p>
    <w:p w14:paraId="41FFFEB6" w14:textId="559E0DD5" w:rsidR="0061536E" w:rsidRDefault="0061536E" w:rsidP="00797D4E">
      <w:r>
        <w:t xml:space="preserve">The latter part of the paragraph is marked as FFS, related to whether RRC layer would check whether the timer is running before initiating PUR transmission. If Proposal 5 above is agreed, it should be known to RRC layer whether the timer is running or not, thus it seems the above paragraph can be removed from the running CR. We can leave this for further consideration once other details on TA timer interaction are agreed to. </w:t>
      </w:r>
    </w:p>
    <w:p w14:paraId="2B858C15" w14:textId="7255C27C" w:rsidR="0061536E" w:rsidRDefault="0061536E" w:rsidP="0061536E">
      <w:pPr>
        <w:pStyle w:val="Observation"/>
      </w:pPr>
      <w:bookmarkStart w:id="9" w:name="_Toc32534700"/>
      <w:r>
        <w:t xml:space="preserve">Remaining text on PUR uplink time alignment timer </w:t>
      </w:r>
      <w:r w:rsidR="00024756">
        <w:t xml:space="preserve">in MAC specification </w:t>
      </w:r>
      <w:r>
        <w:t>can be finalized once the interaction details between MAC and RRC are clear.</w:t>
      </w:r>
      <w:bookmarkEnd w:id="9"/>
      <w:r>
        <w:t xml:space="preserve"> </w:t>
      </w:r>
    </w:p>
    <w:p w14:paraId="37D7B93F" w14:textId="296C6EA2" w:rsidR="00B96481" w:rsidRDefault="00B96481" w:rsidP="00B96481">
      <w:pPr>
        <w:pStyle w:val="Heading2"/>
      </w:pPr>
      <w:r>
        <w:t>2.</w:t>
      </w:r>
      <w:r w:rsidR="00F248D3">
        <w:t>4</w:t>
      </w:r>
      <w:r>
        <w:t xml:space="preserve"> </w:t>
      </w:r>
      <w:r>
        <w:tab/>
        <w:t>'m' counter details</w:t>
      </w:r>
    </w:p>
    <w:p w14:paraId="1BA35A8B" w14:textId="77777777" w:rsidR="000320A3" w:rsidRDefault="000320A3" w:rsidP="000320A3">
      <w:pPr>
        <w:rPr>
          <w:lang w:eastAsia="ja-JP"/>
        </w:rPr>
      </w:pPr>
      <w:r>
        <w:rPr>
          <w:lang w:eastAsia="ja-JP"/>
        </w:rPr>
        <w:t>It has not been decided yet whether MAC or RRC layer keeps track of the number of skipped PUR transmissions. In the following we list some observations assuming either MAC or RRC-based mechanism:</w:t>
      </w:r>
    </w:p>
    <w:p w14:paraId="0A5991E2" w14:textId="0B8026AE" w:rsidR="000320A3" w:rsidRDefault="000320A3" w:rsidP="000320A3">
      <w:pPr>
        <w:rPr>
          <w:u w:val="single"/>
          <w:lang w:eastAsia="ja-JP"/>
        </w:rPr>
      </w:pPr>
      <w:r w:rsidRPr="000320A3">
        <w:rPr>
          <w:u w:val="single"/>
          <w:lang w:eastAsia="ja-JP"/>
        </w:rPr>
        <w:t xml:space="preserve">MAC-based mechanism </w:t>
      </w:r>
    </w:p>
    <w:p w14:paraId="4E58A6D2" w14:textId="2674D9AB" w:rsidR="000320A3" w:rsidRDefault="000320A3" w:rsidP="000320A3">
      <w:pPr>
        <w:rPr>
          <w:lang w:eastAsia="ja-JP"/>
        </w:rPr>
      </w:pPr>
      <w:r>
        <w:rPr>
          <w:lang w:eastAsia="ja-JP"/>
        </w:rPr>
        <w:t xml:space="preserve">MAC layer could increase 'm' always when either MAC PDU is not generated or an acknowledgement to PUR transmission is not </w:t>
      </w:r>
      <w:r>
        <w:rPr>
          <w:lang w:eastAsia="ja-JP"/>
        </w:rPr>
        <w:t>received.</w:t>
      </w:r>
      <w:r w:rsidR="000E17A8">
        <w:rPr>
          <w:lang w:eastAsia="ja-JP"/>
        </w:rPr>
        <w:t xml:space="preserve"> If higher layer acknowledgement, e.g. RRC message is used, MAC layer would need to be informed</w:t>
      </w:r>
      <w:r w:rsidR="00E2316E">
        <w:rPr>
          <w:lang w:eastAsia="ja-JP"/>
        </w:rPr>
        <w:t xml:space="preserve"> every</w:t>
      </w:r>
      <w:r w:rsidR="00E3079B">
        <w:rPr>
          <w:lang w:eastAsia="ja-JP"/>
        </w:rPr>
        <w:t xml:space="preserve"> </w:t>
      </w:r>
      <w:r w:rsidR="00E2316E">
        <w:rPr>
          <w:lang w:eastAsia="ja-JP"/>
        </w:rPr>
        <w:t xml:space="preserve">time </w:t>
      </w:r>
      <w:r w:rsidR="00E3079B">
        <w:rPr>
          <w:lang w:eastAsia="ja-JP"/>
        </w:rPr>
        <w:t>if any ACK</w:t>
      </w:r>
      <w:r w:rsidR="00E2316E">
        <w:rPr>
          <w:lang w:eastAsia="ja-JP"/>
        </w:rPr>
        <w:t xml:space="preserve"> is not successfully received and hence should be counted as skipped PUR</w:t>
      </w:r>
      <w:r w:rsidR="000E17A8">
        <w:rPr>
          <w:lang w:eastAsia="ja-JP"/>
        </w:rPr>
        <w:t xml:space="preserve">. </w:t>
      </w:r>
      <w:r>
        <w:rPr>
          <w:lang w:eastAsia="ja-JP"/>
        </w:rPr>
        <w:t xml:space="preserve"> </w:t>
      </w:r>
      <w:r w:rsidR="00396500">
        <w:rPr>
          <w:lang w:eastAsia="ja-JP"/>
        </w:rPr>
        <w:t xml:space="preserve">If Proposal </w:t>
      </w:r>
      <w:r w:rsidR="00396500">
        <w:rPr>
          <w:lang w:eastAsia="ja-JP"/>
        </w:rPr>
        <w:t xml:space="preserve">2 above is agreed, i.e. PUR grant would be provided </w:t>
      </w:r>
      <w:r w:rsidR="00D15B28">
        <w:rPr>
          <w:lang w:eastAsia="ja-JP"/>
        </w:rPr>
        <w:t>when RRC initiates</w:t>
      </w:r>
      <w:r w:rsidR="00396500">
        <w:rPr>
          <w:lang w:eastAsia="ja-JP"/>
        </w:rPr>
        <w:t xml:space="preserve"> PUR uplink transmission, </w:t>
      </w:r>
      <w:r w:rsidR="000E17A8">
        <w:rPr>
          <w:lang w:eastAsia="ja-JP"/>
        </w:rPr>
        <w:t xml:space="preserve">MAC layer would know whether the transmission is intended for PUR or something else. RRC layer needs to be notified when counter reaches the threshold. </w:t>
      </w:r>
    </w:p>
    <w:p w14:paraId="20C19868" w14:textId="1331E3C5" w:rsidR="000E17A8" w:rsidRDefault="000E17A8" w:rsidP="000320A3">
      <w:pPr>
        <w:rPr>
          <w:u w:val="single"/>
          <w:lang w:eastAsia="ja-JP"/>
        </w:rPr>
      </w:pPr>
      <w:r w:rsidRPr="000E17A8">
        <w:rPr>
          <w:u w:val="single"/>
          <w:lang w:eastAsia="ja-JP"/>
        </w:rPr>
        <w:t>RRC-based mechanism</w:t>
      </w:r>
    </w:p>
    <w:p w14:paraId="044B6CEA" w14:textId="08888266" w:rsidR="000E17A8" w:rsidRDefault="000E17A8" w:rsidP="000E17A8">
      <w:pPr>
        <w:rPr>
          <w:lang w:eastAsia="ja-JP"/>
        </w:rPr>
      </w:pPr>
      <w:r>
        <w:rPr>
          <w:lang w:eastAsia="ja-JP"/>
        </w:rPr>
        <w:t xml:space="preserve">RRC layer knows whether UE is in RRC_IDLE or in RRC_CONNECTED and whether PUR transmission is initiated or not. However, RRC may not know whether MAC layer has generated a MAC PDU and whether </w:t>
      </w:r>
      <w:r>
        <w:rPr>
          <w:lang w:eastAsia="ja-JP"/>
        </w:rPr>
        <w:t>acknowledgement was received in the case of L1 ACK</w:t>
      </w:r>
      <w:r w:rsidR="00BD0870">
        <w:rPr>
          <w:lang w:eastAsia="ja-JP"/>
        </w:rPr>
        <w:t>.</w:t>
      </w:r>
      <w:r>
        <w:rPr>
          <w:lang w:eastAsia="ja-JP"/>
        </w:rPr>
        <w:t xml:space="preserve"> MAC would need to </w:t>
      </w:r>
      <w:r w:rsidR="00BD0870">
        <w:rPr>
          <w:lang w:eastAsia="ja-JP"/>
        </w:rPr>
        <w:t xml:space="preserve">indicate successful </w:t>
      </w:r>
      <w:r w:rsidR="001A22D0">
        <w:rPr>
          <w:lang w:eastAsia="ja-JP"/>
        </w:rPr>
        <w:t>L1 ACK reception</w:t>
      </w:r>
      <w:r>
        <w:rPr>
          <w:lang w:eastAsia="ja-JP"/>
        </w:rPr>
        <w:t xml:space="preserve"> </w:t>
      </w:r>
      <w:r w:rsidR="00396D86">
        <w:rPr>
          <w:lang w:eastAsia="ja-JP"/>
        </w:rPr>
        <w:t xml:space="preserve">and at </w:t>
      </w:r>
      <w:r w:rsidR="00396D86">
        <w:rPr>
          <w:lang w:eastAsia="ja-JP"/>
        </w:rPr>
        <w:t>least failed</w:t>
      </w:r>
      <w:r w:rsidR="00997D2A">
        <w:rPr>
          <w:lang w:eastAsia="ja-JP"/>
        </w:rPr>
        <w:t>/skipped</w:t>
      </w:r>
      <w:r w:rsidR="00396D86">
        <w:rPr>
          <w:lang w:eastAsia="ja-JP"/>
        </w:rPr>
        <w:t xml:space="preserve"> PUR UL transmission to RRC layer. </w:t>
      </w:r>
      <w:r>
        <w:rPr>
          <w:lang w:eastAsia="ja-JP"/>
        </w:rPr>
        <w:t xml:space="preserve"> </w:t>
      </w:r>
      <w:r w:rsidR="00585F9D">
        <w:rPr>
          <w:lang w:eastAsia="ja-JP"/>
        </w:rPr>
        <w:t>Successful L1 ACK reception is already indicated to RRC in the running MAC CR.</w:t>
      </w:r>
    </w:p>
    <w:p w14:paraId="19C59EB5" w14:textId="2FCD8B80" w:rsidR="000E17A8" w:rsidRDefault="000E17A8" w:rsidP="000E17A8">
      <w:pPr>
        <w:rPr>
          <w:lang w:eastAsia="ja-JP"/>
        </w:rPr>
      </w:pPr>
      <w:r>
        <w:rPr>
          <w:lang w:eastAsia="ja-JP"/>
        </w:rPr>
        <w:t xml:space="preserve">It seems number of interactions </w:t>
      </w:r>
      <w:r w:rsidR="00ED2EF5">
        <w:rPr>
          <w:lang w:eastAsia="ja-JP"/>
        </w:rPr>
        <w:t xml:space="preserve">are </w:t>
      </w:r>
      <w:r>
        <w:rPr>
          <w:lang w:eastAsia="ja-JP"/>
        </w:rPr>
        <w:t>needed regardless of at which layer the 'm' counting is handled.</w:t>
      </w:r>
      <w:r w:rsidR="00297F06">
        <w:rPr>
          <w:lang w:eastAsia="ja-JP"/>
        </w:rPr>
        <w:t xml:space="preserve"> It seems more interaction would be needed for the MAC-based </w:t>
      </w:r>
      <w:r w:rsidR="00105D75">
        <w:rPr>
          <w:lang w:eastAsia="ja-JP"/>
        </w:rPr>
        <w:t>mechanism;</w:t>
      </w:r>
      <w:r w:rsidR="00297F06">
        <w:rPr>
          <w:lang w:eastAsia="ja-JP"/>
        </w:rPr>
        <w:t xml:space="preserve"> thus we propose this count would be kept in RRC layer. </w:t>
      </w:r>
    </w:p>
    <w:p w14:paraId="561AD0C0" w14:textId="227A89D0" w:rsidR="000E17A8" w:rsidRDefault="00D2217C" w:rsidP="00D2217C">
      <w:pPr>
        <w:pStyle w:val="Proposal"/>
      </w:pPr>
      <w:bookmarkStart w:id="10" w:name="_Toc32534708"/>
      <w:r w:rsidRPr="007A00CF">
        <w:t>RRC</w:t>
      </w:r>
      <w:r w:rsidR="00396D86" w:rsidRPr="007A00CF">
        <w:t xml:space="preserve"> </w:t>
      </w:r>
      <w:r w:rsidR="00396D86" w:rsidRPr="007A00CF">
        <w:t>layer</w:t>
      </w:r>
      <w:r>
        <w:t xml:space="preserve"> handles counting of 'm' implicit skips of PUR transmissions.</w:t>
      </w:r>
      <w:bookmarkEnd w:id="10"/>
      <w:r>
        <w:t xml:space="preserve"> </w:t>
      </w:r>
    </w:p>
    <w:p w14:paraId="5205AEAD" w14:textId="08A60FCE" w:rsidR="006557F9" w:rsidRDefault="006557F9" w:rsidP="006557F9">
      <w:pPr>
        <w:pStyle w:val="Observation"/>
      </w:pPr>
      <w:bookmarkStart w:id="11" w:name="_Toc32534701"/>
      <w:r>
        <w:t xml:space="preserve">Depending on whether MAC or RRC layer handles 'm' counting, different set of interactions </w:t>
      </w:r>
      <w:r w:rsidR="00D95DA1">
        <w:t xml:space="preserve">between MAC and RRC </w:t>
      </w:r>
      <w:bookmarkStart w:id="12" w:name="_GoBack"/>
      <w:bookmarkEnd w:id="12"/>
      <w:r>
        <w:t>may be needed to be defined.</w:t>
      </w:r>
      <w:bookmarkEnd w:id="11"/>
    </w:p>
    <w:p w14:paraId="5EF4B85F" w14:textId="0BB85EE3" w:rsidR="00585F9D" w:rsidRDefault="00585F9D" w:rsidP="00585F9D">
      <w:pPr>
        <w:pStyle w:val="Observation"/>
        <w:numPr>
          <w:ilvl w:val="0"/>
          <w:numId w:val="0"/>
        </w:numPr>
        <w:ind w:left="1701"/>
      </w:pPr>
    </w:p>
    <w:p w14:paraId="10D8D911" w14:textId="77777777" w:rsidR="00585F9D" w:rsidRDefault="00585F9D" w:rsidP="000E17A8">
      <w:pPr>
        <w:pStyle w:val="ListParagraph"/>
        <w:ind w:left="360"/>
        <w:rPr>
          <w:lang w:val="en-US"/>
        </w:rPr>
      </w:pPr>
    </w:p>
    <w:p w14:paraId="262B4FCD" w14:textId="320E0854" w:rsidR="00F248D3" w:rsidRDefault="00F248D3" w:rsidP="00F248D3">
      <w:pPr>
        <w:pStyle w:val="Heading2"/>
      </w:pPr>
      <w:r>
        <w:lastRenderedPageBreak/>
        <w:t xml:space="preserve">2.5 </w:t>
      </w:r>
      <w:r>
        <w:tab/>
        <w:t>TA adjustment in DCI</w:t>
      </w:r>
    </w:p>
    <w:p w14:paraId="5F624D43" w14:textId="48DA9C9F" w:rsidR="00425D16" w:rsidRPr="00425D16" w:rsidRDefault="00425D16" w:rsidP="00425D16">
      <w:pPr>
        <w:rPr>
          <w:lang w:eastAsia="ja-JP"/>
        </w:rPr>
      </w:pPr>
      <w:r>
        <w:rPr>
          <w:lang w:eastAsia="ja-JP"/>
        </w:rPr>
        <w:t xml:space="preserve">RAN1 has agreed to include a field in PUR ACK DCI to adjust TA timing, e.g. </w:t>
      </w:r>
      <w:r>
        <w:rPr>
          <w:lang w:eastAsia="ja-JP"/>
        </w:rPr>
        <w:fldChar w:fldCharType="begin"/>
      </w:r>
      <w:r>
        <w:rPr>
          <w:lang w:eastAsia="ja-JP"/>
        </w:rPr>
        <w:instrText xml:space="preserve"> REF _Ref32324507 \n \h </w:instrText>
      </w:r>
      <w:r>
        <w:rPr>
          <w:lang w:eastAsia="ja-JP"/>
        </w:rPr>
      </w:r>
      <w:r>
        <w:rPr>
          <w:lang w:eastAsia="ja-JP"/>
        </w:rPr>
        <w:fldChar w:fldCharType="separate"/>
      </w:r>
      <w:r>
        <w:rPr>
          <w:lang w:eastAsia="ja-JP"/>
        </w:rPr>
        <w:t>[4]</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72557C" w14:paraId="445B2E15" w14:textId="77777777" w:rsidTr="0072557C">
        <w:tc>
          <w:tcPr>
            <w:tcW w:w="9629" w:type="dxa"/>
          </w:tcPr>
          <w:p w14:paraId="6AA5C36F" w14:textId="77777777" w:rsidR="0072557C" w:rsidRPr="0072557C" w:rsidRDefault="0072557C" w:rsidP="0072557C">
            <w:pPr>
              <w:spacing w:after="0" w:line="240" w:lineRule="auto"/>
              <w:rPr>
                <w:rFonts w:ascii="Times" w:eastAsia="Batang" w:hAnsi="Times"/>
                <w:b/>
                <w:bCs/>
                <w:highlight w:val="green"/>
              </w:rPr>
            </w:pPr>
            <w:r w:rsidRPr="0072557C">
              <w:rPr>
                <w:rFonts w:ascii="Times" w:eastAsia="Batang" w:hAnsi="Times"/>
                <w:b/>
                <w:bCs/>
                <w:highlight w:val="green"/>
              </w:rPr>
              <w:t>Agreement</w:t>
            </w:r>
            <w:r w:rsidRPr="0072557C">
              <w:rPr>
                <w:rFonts w:ascii="Times" w:eastAsia="Batang" w:hAnsi="Times"/>
                <w:b/>
                <w:lang w:val="en-US"/>
              </w:rPr>
              <w:t xml:space="preserve"> </w:t>
            </w:r>
            <w:r w:rsidRPr="0072557C">
              <w:rPr>
                <w:rFonts w:ascii="Times" w:eastAsia="Batang" w:hAnsi="Times"/>
                <w:color w:val="FF0000"/>
                <w:szCs w:val="24"/>
              </w:rPr>
              <w:t>[36.212]</w:t>
            </w:r>
          </w:p>
          <w:p w14:paraId="744769B7" w14:textId="77777777" w:rsidR="0072557C" w:rsidRPr="0072557C" w:rsidRDefault="0072557C" w:rsidP="0072557C">
            <w:pPr>
              <w:spacing w:after="0" w:line="240" w:lineRule="auto"/>
              <w:rPr>
                <w:rFonts w:ascii="Times" w:eastAsia="Batang" w:hAnsi="Times"/>
                <w:lang w:val="en-US" w:eastAsia="x-none"/>
              </w:rPr>
            </w:pPr>
            <w:r w:rsidRPr="0072557C">
              <w:rPr>
                <w:rFonts w:ascii="Times" w:eastAsia="Batang" w:hAnsi="Times"/>
                <w:lang w:val="en-US" w:eastAsia="x-none"/>
              </w:rPr>
              <w:t>In the dedicated PUR ACK DCI, the TA adjustment field is 6 bits as legacy</w:t>
            </w:r>
          </w:p>
          <w:p w14:paraId="6A01064A" w14:textId="737220BB" w:rsidR="0072557C" w:rsidRDefault="0072557C" w:rsidP="00425D16">
            <w:pPr>
              <w:numPr>
                <w:ilvl w:val="0"/>
                <w:numId w:val="42"/>
              </w:numPr>
              <w:spacing w:after="0" w:line="240" w:lineRule="auto"/>
              <w:rPr>
                <w:lang w:val="en-CA"/>
              </w:rPr>
            </w:pPr>
            <w:r w:rsidRPr="0072557C">
              <w:rPr>
                <w:rFonts w:ascii="Times" w:eastAsia="Batang" w:hAnsi="Times"/>
              </w:rPr>
              <w:t>The TA adjustment field exists only when the dedicated PUR ACK DCI indicates successful decoding of PUR transmission</w:t>
            </w:r>
          </w:p>
        </w:tc>
      </w:tr>
    </w:tbl>
    <w:p w14:paraId="79B8E130" w14:textId="37FAE557" w:rsidR="001A5963" w:rsidRDefault="001A5963" w:rsidP="001A5963">
      <w:pPr>
        <w:pStyle w:val="Proposal"/>
        <w:numPr>
          <w:ilvl w:val="0"/>
          <w:numId w:val="0"/>
        </w:numPr>
        <w:rPr>
          <w:lang w:val="en-CA"/>
        </w:rPr>
      </w:pPr>
    </w:p>
    <w:p w14:paraId="2F3D0370" w14:textId="07853990" w:rsidR="00425D16" w:rsidRDefault="00425D16" w:rsidP="00425D16">
      <w:pPr>
        <w:rPr>
          <w:lang w:val="en-CA"/>
        </w:rPr>
      </w:pPr>
      <w:r>
        <w:rPr>
          <w:lang w:val="en-CA"/>
        </w:rPr>
        <w:t xml:space="preserve">This is not yet agreed to in RAN2 or captured in the running MAC CR. </w:t>
      </w:r>
    </w:p>
    <w:p w14:paraId="1CFE0CFA" w14:textId="6C99823B" w:rsidR="00425D16" w:rsidRDefault="00425D16" w:rsidP="00425D16">
      <w:pPr>
        <w:pStyle w:val="Proposal"/>
        <w:rPr>
          <w:lang w:val="en-CA"/>
        </w:rPr>
      </w:pPr>
      <w:bookmarkStart w:id="13" w:name="_Toc32534709"/>
      <w:r>
        <w:rPr>
          <w:lang w:val="en-CA"/>
        </w:rPr>
        <w:t>When PUR ACK DCI indicates TA adjustment, the PUR TA timer is restarted and TA is adjusted by the value provided in the DCI.</w:t>
      </w:r>
      <w:bookmarkEnd w:id="13"/>
      <w:r>
        <w:rPr>
          <w:lang w:val="en-CA"/>
        </w:rPr>
        <w:t xml:space="preserve"> </w:t>
      </w:r>
    </w:p>
    <w:p w14:paraId="58260186" w14:textId="451567B1" w:rsidR="00F9635E" w:rsidRDefault="00F9635E" w:rsidP="00F9635E">
      <w:pPr>
        <w:pStyle w:val="Proposal"/>
        <w:numPr>
          <w:ilvl w:val="0"/>
          <w:numId w:val="0"/>
        </w:numPr>
        <w:rPr>
          <w:lang w:val="en-CA"/>
        </w:rPr>
      </w:pPr>
    </w:p>
    <w:p w14:paraId="6137CE5C" w14:textId="08AA511F" w:rsidR="00F9635E" w:rsidRDefault="00F9635E" w:rsidP="00F9635E">
      <w:pPr>
        <w:pStyle w:val="Heading2"/>
        <w:rPr>
          <w:lang w:val="en-CA"/>
        </w:rPr>
      </w:pPr>
      <w:r>
        <w:rPr>
          <w:lang w:val="en-CA"/>
        </w:rPr>
        <w:t>2.6.</w:t>
      </w:r>
      <w:r>
        <w:rPr>
          <w:lang w:val="en-CA"/>
        </w:rPr>
        <w:tab/>
        <w:t>Indication on higher layer ACK</w:t>
      </w:r>
    </w:p>
    <w:p w14:paraId="08F6BEC6" w14:textId="5D0DA68A" w:rsidR="00F9635E" w:rsidRDefault="00F9635E" w:rsidP="00F9635E">
      <w:pPr>
        <w:rPr>
          <w:lang w:val="en-CA" w:eastAsia="ja-JP"/>
        </w:rPr>
      </w:pPr>
      <w:r>
        <w:rPr>
          <w:lang w:val="en-CA" w:eastAsia="ja-JP"/>
        </w:rPr>
        <w:t xml:space="preserve">In order for the MAC layer to stop monitoring PUR response window properly, RRC layer needs to indicate to  MAC layer when </w:t>
      </w:r>
      <w:r w:rsidR="00A14D7C">
        <w:rPr>
          <w:lang w:val="en-CA" w:eastAsia="ja-JP"/>
        </w:rPr>
        <w:t xml:space="preserve">a </w:t>
      </w:r>
      <w:r>
        <w:rPr>
          <w:lang w:val="en-CA" w:eastAsia="ja-JP"/>
        </w:rPr>
        <w:t>higher layer acknowledgement is received</w:t>
      </w:r>
      <w:r w:rsidR="00736C8F">
        <w:rPr>
          <w:lang w:val="en-CA" w:eastAsia="ja-JP"/>
        </w:rPr>
        <w:t xml:space="preserve"> after PUR transmission</w:t>
      </w:r>
      <w:r>
        <w:rPr>
          <w:lang w:val="en-CA" w:eastAsia="ja-JP"/>
        </w:rPr>
        <w:t xml:space="preserve">. This is already captured in the running </w:t>
      </w:r>
      <w:r w:rsidR="002551FF">
        <w:rPr>
          <w:lang w:val="en-CA" w:eastAsia="ja-JP"/>
        </w:rPr>
        <w:t>MAC CR but</w:t>
      </w:r>
      <w:r>
        <w:rPr>
          <w:lang w:val="en-CA" w:eastAsia="ja-JP"/>
        </w:rPr>
        <w:t xml:space="preserve"> should be added to the RRC </w:t>
      </w:r>
      <w:r w:rsidR="00146D22">
        <w:rPr>
          <w:lang w:val="en-CA" w:eastAsia="ja-JP"/>
        </w:rPr>
        <w:t>layer</w:t>
      </w:r>
      <w:r>
        <w:rPr>
          <w:lang w:val="en-CA" w:eastAsia="ja-JP"/>
        </w:rPr>
        <w:t xml:space="preserve"> as well. </w:t>
      </w:r>
    </w:p>
    <w:p w14:paraId="35310214" w14:textId="42160F1B" w:rsidR="00F9635E" w:rsidRPr="00F9635E" w:rsidRDefault="00F9635E" w:rsidP="00F9635E">
      <w:pPr>
        <w:pStyle w:val="Proposal"/>
        <w:rPr>
          <w:lang w:val="en-CA"/>
        </w:rPr>
      </w:pPr>
      <w:bookmarkStart w:id="14" w:name="_Toc32534710"/>
      <w:r>
        <w:rPr>
          <w:lang w:val="en-CA"/>
        </w:rPr>
        <w:t>RRC layer indicates successful PUR transmission to MAC layer when higher layer ACK is received.</w:t>
      </w:r>
      <w:bookmarkEnd w:id="14"/>
      <w:r>
        <w:rPr>
          <w:lang w:val="en-CA"/>
        </w:rPr>
        <w:t xml:space="preserve"> </w:t>
      </w:r>
    </w:p>
    <w:p w14:paraId="67D54505" w14:textId="15E97359" w:rsidR="00425D16" w:rsidRDefault="00425D16" w:rsidP="001A5963">
      <w:pPr>
        <w:pStyle w:val="Proposal"/>
        <w:numPr>
          <w:ilvl w:val="0"/>
          <w:numId w:val="0"/>
        </w:numPr>
        <w:rPr>
          <w:lang w:val="en-CA"/>
        </w:rPr>
      </w:pPr>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0B4EE2A7" w14:textId="6C599CBD" w:rsidR="00994F7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32534698" w:history="1">
        <w:r w:rsidR="00994F72" w:rsidRPr="00BA5E42">
          <w:rPr>
            <w:rStyle w:val="Hyperlink"/>
            <w:noProof/>
          </w:rPr>
          <w:t>Observation 1</w:t>
        </w:r>
        <w:r w:rsidR="00994F72">
          <w:rPr>
            <w:rFonts w:asciiTheme="minorHAnsi" w:eastAsiaTheme="minorEastAsia" w:hAnsiTheme="minorHAnsi" w:cstheme="minorBidi"/>
            <w:b w:val="0"/>
            <w:noProof/>
            <w:sz w:val="22"/>
            <w:szCs w:val="22"/>
            <w:lang w:val="en-US" w:eastAsia="en-US"/>
          </w:rPr>
          <w:tab/>
        </w:r>
        <w:r w:rsidR="00994F72" w:rsidRPr="00BA5E42">
          <w:rPr>
            <w:rStyle w:val="Hyperlink"/>
            <w:noProof/>
          </w:rPr>
          <w:t>If Proposal 4 is agreed, RAN2 needs to further discuss the range of possible offset before first PUR occasion in relation to the TA timer length.</w:t>
        </w:r>
      </w:hyperlink>
    </w:p>
    <w:p w14:paraId="6C59D318" w14:textId="350D4DB3"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699" w:history="1">
        <w:r w:rsidRPr="00BA5E42">
          <w:rPr>
            <w:rStyle w:val="Hyperlink"/>
            <w:noProof/>
          </w:rPr>
          <w:t>Observation 2</w:t>
        </w:r>
        <w:r>
          <w:rPr>
            <w:rFonts w:asciiTheme="minorHAnsi" w:eastAsiaTheme="minorEastAsia" w:hAnsiTheme="minorHAnsi" w:cstheme="minorBidi"/>
            <w:b w:val="0"/>
            <w:noProof/>
            <w:sz w:val="22"/>
            <w:szCs w:val="22"/>
            <w:lang w:val="en-US" w:eastAsia="en-US"/>
          </w:rPr>
          <w:tab/>
        </w:r>
        <w:r w:rsidRPr="00BA5E42">
          <w:rPr>
            <w:rStyle w:val="Hyperlink"/>
            <w:noProof/>
          </w:rPr>
          <w:t>It is already assumed RRC layer keeps track of whether all configured TA conditions are satisfied.</w:t>
        </w:r>
      </w:hyperlink>
    </w:p>
    <w:p w14:paraId="4D0422EC" w14:textId="4450D686"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0" w:history="1">
        <w:r w:rsidRPr="00BA5E42">
          <w:rPr>
            <w:rStyle w:val="Hyperlink"/>
            <w:noProof/>
          </w:rPr>
          <w:t>Observation 3</w:t>
        </w:r>
        <w:r>
          <w:rPr>
            <w:rFonts w:asciiTheme="minorHAnsi" w:eastAsiaTheme="minorEastAsia" w:hAnsiTheme="minorHAnsi" w:cstheme="minorBidi"/>
            <w:b w:val="0"/>
            <w:noProof/>
            <w:sz w:val="22"/>
            <w:szCs w:val="22"/>
            <w:lang w:val="en-US" w:eastAsia="en-US"/>
          </w:rPr>
          <w:tab/>
        </w:r>
        <w:r w:rsidRPr="00BA5E42">
          <w:rPr>
            <w:rStyle w:val="Hyperlink"/>
            <w:noProof/>
          </w:rPr>
          <w:t>Remaining text on PUR uplink time alignment timer in MAC specification can be finalized once the interaction details between MAC and RRC are clear.</w:t>
        </w:r>
      </w:hyperlink>
    </w:p>
    <w:p w14:paraId="32BCA475" w14:textId="56038EED"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1" w:history="1">
        <w:r w:rsidRPr="00BA5E42">
          <w:rPr>
            <w:rStyle w:val="Hyperlink"/>
            <w:noProof/>
          </w:rPr>
          <w:t>Observation 4</w:t>
        </w:r>
        <w:r>
          <w:rPr>
            <w:rFonts w:asciiTheme="minorHAnsi" w:eastAsiaTheme="minorEastAsia" w:hAnsiTheme="minorHAnsi" w:cstheme="minorBidi"/>
            <w:b w:val="0"/>
            <w:noProof/>
            <w:sz w:val="22"/>
            <w:szCs w:val="22"/>
            <w:lang w:val="en-US" w:eastAsia="en-US"/>
          </w:rPr>
          <w:tab/>
        </w:r>
        <w:r w:rsidRPr="00BA5E42">
          <w:rPr>
            <w:rStyle w:val="Hyperlink"/>
            <w:noProof/>
          </w:rPr>
          <w:t>Depending on whether MAC or RRC layer handles 'm' counting, different set of interactions may be needed to be defined.</w:t>
        </w:r>
      </w:hyperlink>
    </w:p>
    <w:p w14:paraId="1F8C4F2B" w14:textId="584C89CA"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0B1ADD5B" w14:textId="590BB560" w:rsidR="00994F7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32534702" w:history="1">
        <w:r w:rsidR="00994F72" w:rsidRPr="000728D1">
          <w:rPr>
            <w:rStyle w:val="Hyperlink"/>
            <w:noProof/>
          </w:rPr>
          <w:t>Proposal 1</w:t>
        </w:r>
        <w:r w:rsidR="00994F72">
          <w:rPr>
            <w:rFonts w:asciiTheme="minorHAnsi" w:eastAsiaTheme="minorEastAsia" w:hAnsiTheme="minorHAnsi" w:cstheme="minorBidi"/>
            <w:b w:val="0"/>
            <w:noProof/>
            <w:sz w:val="22"/>
            <w:szCs w:val="22"/>
            <w:lang w:val="en-US" w:eastAsia="en-US"/>
          </w:rPr>
          <w:tab/>
        </w:r>
        <w:r w:rsidR="00994F72" w:rsidRPr="000728D1">
          <w:rPr>
            <w:rStyle w:val="Hyperlink"/>
            <w:noProof/>
          </w:rPr>
          <w:t>When "PUR fallback indication" is received by MAC layer, MAC will stop monitoring PDCCH in PUR response window and higher layers are informed that PUR transmission was not successful.</w:t>
        </w:r>
      </w:hyperlink>
    </w:p>
    <w:p w14:paraId="20AAB38B" w14:textId="19A75D11"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3" w:history="1">
        <w:r w:rsidRPr="000728D1">
          <w:rPr>
            <w:rStyle w:val="Hyperlink"/>
            <w:noProof/>
            <w:lang w:val="en-CA"/>
          </w:rPr>
          <w:t>Proposal 2</w:t>
        </w:r>
        <w:r>
          <w:rPr>
            <w:rFonts w:asciiTheme="minorHAnsi" w:eastAsiaTheme="minorEastAsia" w:hAnsiTheme="minorHAnsi" w:cstheme="minorBidi"/>
            <w:b w:val="0"/>
            <w:noProof/>
            <w:sz w:val="22"/>
            <w:szCs w:val="22"/>
            <w:lang w:val="en-US" w:eastAsia="en-US"/>
          </w:rPr>
          <w:tab/>
        </w:r>
        <w:r w:rsidRPr="000728D1">
          <w:rPr>
            <w:rStyle w:val="Hyperlink"/>
            <w:noProof/>
            <w:lang w:val="en-CA"/>
          </w:rPr>
          <w:t>RRC layer provides UL grant and necessary PUR configuration to MAC when triggering PUR transmission.</w:t>
        </w:r>
      </w:hyperlink>
    </w:p>
    <w:p w14:paraId="4FB699E9" w14:textId="4D9B97FD"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4" w:history="1">
        <w:r w:rsidRPr="000728D1">
          <w:rPr>
            <w:rStyle w:val="Hyperlink"/>
            <w:noProof/>
          </w:rPr>
          <w:t>Proposal 3</w:t>
        </w:r>
        <w:r>
          <w:rPr>
            <w:rFonts w:asciiTheme="minorHAnsi" w:eastAsiaTheme="minorEastAsia" w:hAnsiTheme="minorHAnsi" w:cstheme="minorBidi"/>
            <w:b w:val="0"/>
            <w:noProof/>
            <w:sz w:val="22"/>
            <w:szCs w:val="22"/>
            <w:lang w:val="en-US" w:eastAsia="en-US"/>
          </w:rPr>
          <w:tab/>
        </w:r>
        <w:r w:rsidRPr="000728D1">
          <w:rPr>
            <w:rStyle w:val="Hyperlink"/>
            <w:noProof/>
          </w:rPr>
          <w:t>PUR TA timer configuration is provided to MAC when RRC receives PUR configuration from eNB.</w:t>
        </w:r>
      </w:hyperlink>
    </w:p>
    <w:p w14:paraId="2B3B6540" w14:textId="7EE89E1F"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5" w:history="1">
        <w:r w:rsidRPr="000728D1">
          <w:rPr>
            <w:rStyle w:val="Hyperlink"/>
            <w:noProof/>
          </w:rPr>
          <w:t>Proposal 4</w:t>
        </w:r>
        <w:r>
          <w:rPr>
            <w:rFonts w:asciiTheme="minorHAnsi" w:eastAsiaTheme="minorEastAsia" w:hAnsiTheme="minorHAnsi" w:cstheme="minorBidi"/>
            <w:b w:val="0"/>
            <w:noProof/>
            <w:sz w:val="22"/>
            <w:szCs w:val="22"/>
            <w:lang w:val="en-US" w:eastAsia="en-US"/>
          </w:rPr>
          <w:tab/>
        </w:r>
        <w:r w:rsidRPr="000728D1">
          <w:rPr>
            <w:rStyle w:val="Hyperlink"/>
            <w:noProof/>
          </w:rPr>
          <w:t>PUR TA timer is started on the first subframe of the first PUR transmission opportunity after the PUR configuration has been received.</w:t>
        </w:r>
      </w:hyperlink>
    </w:p>
    <w:p w14:paraId="20A8076B" w14:textId="5244267E"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6" w:history="1">
        <w:r w:rsidRPr="000728D1">
          <w:rPr>
            <w:rStyle w:val="Hyperlink"/>
            <w:noProof/>
          </w:rPr>
          <w:t>Proposal 5</w:t>
        </w:r>
        <w:r>
          <w:rPr>
            <w:rFonts w:asciiTheme="minorHAnsi" w:eastAsiaTheme="minorEastAsia" w:hAnsiTheme="minorHAnsi" w:cstheme="minorBidi"/>
            <w:b w:val="0"/>
            <w:noProof/>
            <w:sz w:val="22"/>
            <w:szCs w:val="22"/>
            <w:lang w:val="en-US" w:eastAsia="en-US"/>
          </w:rPr>
          <w:tab/>
        </w:r>
        <w:r w:rsidRPr="000728D1">
          <w:rPr>
            <w:rStyle w:val="Hyperlink"/>
            <w:noProof/>
          </w:rPr>
          <w:t>When TA timer expires, MAC informs RRC that TA is no longer valid due to timer expiry.</w:t>
        </w:r>
      </w:hyperlink>
    </w:p>
    <w:p w14:paraId="69314C11" w14:textId="706F9600"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7" w:history="1">
        <w:r w:rsidRPr="000728D1">
          <w:rPr>
            <w:rStyle w:val="Hyperlink"/>
            <w:noProof/>
          </w:rPr>
          <w:t>Proposal 6</w:t>
        </w:r>
        <w:r>
          <w:rPr>
            <w:rFonts w:asciiTheme="minorHAnsi" w:eastAsiaTheme="minorEastAsia" w:hAnsiTheme="minorHAnsi" w:cstheme="minorBidi"/>
            <w:b w:val="0"/>
            <w:noProof/>
            <w:sz w:val="22"/>
            <w:szCs w:val="22"/>
            <w:lang w:val="en-US" w:eastAsia="en-US"/>
          </w:rPr>
          <w:tab/>
        </w:r>
        <w:r w:rsidRPr="000728D1">
          <w:rPr>
            <w:rStyle w:val="Hyperlink"/>
            <w:noProof/>
          </w:rPr>
          <w:t>When TA validation fails due some other TA validation method, the TA timer keeps running.</w:t>
        </w:r>
      </w:hyperlink>
    </w:p>
    <w:p w14:paraId="23400ADC" w14:textId="7036C1EA"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8" w:history="1">
        <w:r w:rsidRPr="000728D1">
          <w:rPr>
            <w:rStyle w:val="Hyperlink"/>
            <w:noProof/>
          </w:rPr>
          <w:t>Proposal 7</w:t>
        </w:r>
        <w:r>
          <w:rPr>
            <w:rFonts w:asciiTheme="minorHAnsi" w:eastAsiaTheme="minorEastAsia" w:hAnsiTheme="minorHAnsi" w:cstheme="minorBidi"/>
            <w:b w:val="0"/>
            <w:noProof/>
            <w:sz w:val="22"/>
            <w:szCs w:val="22"/>
            <w:lang w:val="en-US" w:eastAsia="en-US"/>
          </w:rPr>
          <w:tab/>
        </w:r>
        <w:r w:rsidRPr="000728D1">
          <w:rPr>
            <w:rStyle w:val="Hyperlink"/>
            <w:noProof/>
          </w:rPr>
          <w:t>RRC layer handles counting of 'm' implicit skips of PUR transmissions.</w:t>
        </w:r>
      </w:hyperlink>
    </w:p>
    <w:p w14:paraId="6AED55DD" w14:textId="2163E3C8"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09" w:history="1">
        <w:r w:rsidRPr="000728D1">
          <w:rPr>
            <w:rStyle w:val="Hyperlink"/>
            <w:noProof/>
            <w:lang w:val="en-CA"/>
          </w:rPr>
          <w:t>Proposal 8</w:t>
        </w:r>
        <w:r>
          <w:rPr>
            <w:rFonts w:asciiTheme="minorHAnsi" w:eastAsiaTheme="minorEastAsia" w:hAnsiTheme="minorHAnsi" w:cstheme="minorBidi"/>
            <w:b w:val="0"/>
            <w:noProof/>
            <w:sz w:val="22"/>
            <w:szCs w:val="22"/>
            <w:lang w:val="en-US" w:eastAsia="en-US"/>
          </w:rPr>
          <w:tab/>
        </w:r>
        <w:r w:rsidRPr="000728D1">
          <w:rPr>
            <w:rStyle w:val="Hyperlink"/>
            <w:noProof/>
            <w:lang w:val="en-CA"/>
          </w:rPr>
          <w:t>When PUR ACK DCI indicates TA adjustment, the PUR TA timer is restarted and TA is adjusted by the value provided in the DCI.</w:t>
        </w:r>
      </w:hyperlink>
    </w:p>
    <w:p w14:paraId="2E03E51D" w14:textId="2537FD55" w:rsidR="00994F72" w:rsidRDefault="00994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2534710" w:history="1">
        <w:r w:rsidRPr="000728D1">
          <w:rPr>
            <w:rStyle w:val="Hyperlink"/>
            <w:noProof/>
            <w:lang w:val="en-CA"/>
          </w:rPr>
          <w:t>Proposal 9</w:t>
        </w:r>
        <w:r>
          <w:rPr>
            <w:rFonts w:asciiTheme="minorHAnsi" w:eastAsiaTheme="minorEastAsia" w:hAnsiTheme="minorHAnsi" w:cstheme="minorBidi"/>
            <w:b w:val="0"/>
            <w:noProof/>
            <w:sz w:val="22"/>
            <w:szCs w:val="22"/>
            <w:lang w:val="en-US" w:eastAsia="en-US"/>
          </w:rPr>
          <w:tab/>
        </w:r>
        <w:r w:rsidRPr="000728D1">
          <w:rPr>
            <w:rStyle w:val="Hyperlink"/>
            <w:noProof/>
            <w:lang w:val="en-CA"/>
          </w:rPr>
          <w:t>RRC layer indicates successful PUR transmission to MAC layer when higher layer ACK is received.</w:t>
        </w:r>
      </w:hyperlink>
    </w:p>
    <w:p w14:paraId="158027A0" w14:textId="0B2E5260"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15" w:name="_In-sequence_SDU_delivery"/>
      <w:bookmarkEnd w:id="15"/>
      <w:r w:rsidRPr="00CE0424">
        <w:t>References</w:t>
      </w:r>
    </w:p>
    <w:bookmarkStart w:id="16" w:name="_Ref32324507"/>
    <w:bookmarkStart w:id="17" w:name="_Ref32226911"/>
    <w:p w14:paraId="429A072F" w14:textId="338429B5" w:rsidR="001724FE" w:rsidRPr="004063D2" w:rsidRDefault="004063D2" w:rsidP="004063D2">
      <w:pPr>
        <w:pStyle w:val="Reference"/>
        <w:rPr>
          <w:lang w:val="en-CA"/>
        </w:rPr>
      </w:pPr>
      <w:r>
        <w:rPr>
          <w:lang w:val="en-CA"/>
        </w:rPr>
        <w:fldChar w:fldCharType="begin"/>
      </w:r>
      <w:r>
        <w:rPr>
          <w:lang w:val="en-CA"/>
        </w:rPr>
        <w:instrText xml:space="preserve"> HYPERLINK "http://www.3gpp.org/ftp/tsg_ran/WG1_RL1//TSGR1_99/Docs//R1-1913594.zip" </w:instrText>
      </w:r>
      <w:r>
        <w:rPr>
          <w:lang w:val="en-CA"/>
        </w:rPr>
      </w:r>
      <w:r>
        <w:rPr>
          <w:lang w:val="en-CA"/>
        </w:rPr>
        <w:fldChar w:fldCharType="separate"/>
      </w:r>
      <w:r w:rsidR="001724FE" w:rsidRPr="004063D2">
        <w:rPr>
          <w:rStyle w:val="Hyperlink"/>
          <w:lang w:val="en-CA"/>
        </w:rPr>
        <w:t>R1-1913594</w:t>
      </w:r>
      <w:r>
        <w:rPr>
          <w:lang w:val="en-CA"/>
        </w:rPr>
        <w:fldChar w:fldCharType="end"/>
      </w:r>
      <w:r w:rsidR="001724FE">
        <w:rPr>
          <w:lang w:val="en-CA"/>
        </w:rPr>
        <w:t>, "RAN1 agreements</w:t>
      </w:r>
      <w:r w:rsidR="001724FE" w:rsidRPr="00B015FB">
        <w:t xml:space="preserve"> </w:t>
      </w:r>
      <w:r w:rsidR="001724FE" w:rsidRPr="00B015FB">
        <w:rPr>
          <w:lang w:val="en-CA"/>
        </w:rPr>
        <w:t>for Rel-16 Additional MTC Enhancements for LTE</w:t>
      </w:r>
      <w:r w:rsidR="001724FE">
        <w:rPr>
          <w:lang w:val="en-CA"/>
        </w:rPr>
        <w:t>", WI rapporteur (Ericsson), RAN1#99, Reno, USA, November 2019</w:t>
      </w:r>
      <w:bookmarkEnd w:id="16"/>
    </w:p>
    <w:bookmarkStart w:id="18" w:name="_Ref32508747"/>
    <w:p w14:paraId="574E11B9" w14:textId="266DD9C0" w:rsidR="00AC69C3" w:rsidRPr="004063D2" w:rsidRDefault="004063D2" w:rsidP="004063D2">
      <w:pPr>
        <w:pStyle w:val="Reference"/>
        <w:rPr>
          <w:lang w:val="en-CA"/>
        </w:rPr>
      </w:pPr>
      <w:r>
        <w:rPr>
          <w:lang w:val="en-CA"/>
        </w:rPr>
        <w:fldChar w:fldCharType="begin"/>
      </w:r>
      <w:r>
        <w:rPr>
          <w:lang w:val="en-CA"/>
        </w:rPr>
        <w:instrText xml:space="preserve"> HYPERLINK "http://www.3gpp.org/ftp/tsg_ran/WG2_RL2//TSGR2_108/Docs//R2-1915404.zip" </w:instrText>
      </w:r>
      <w:r>
        <w:rPr>
          <w:lang w:val="en-CA"/>
        </w:rPr>
      </w:r>
      <w:r>
        <w:rPr>
          <w:lang w:val="en-CA"/>
        </w:rPr>
        <w:fldChar w:fldCharType="separate"/>
      </w:r>
      <w:r w:rsidRPr="004063D2">
        <w:rPr>
          <w:rStyle w:val="Hyperlink"/>
          <w:lang w:val="en-CA"/>
        </w:rPr>
        <w:t>R2-1915404</w:t>
      </w:r>
      <w:r>
        <w:rPr>
          <w:lang w:val="en-CA"/>
        </w:rPr>
        <w:fldChar w:fldCharType="end"/>
      </w:r>
      <w:r>
        <w:rPr>
          <w:lang w:val="en-CA"/>
        </w:rPr>
        <w:t>, "</w:t>
      </w:r>
      <w:r w:rsidR="00AC69C3" w:rsidRPr="001724FE">
        <w:rPr>
          <w:lang w:val="en-CA"/>
        </w:rPr>
        <w:t>Running</w:t>
      </w:r>
      <w:r>
        <w:rPr>
          <w:lang w:val="en-CA"/>
        </w:rPr>
        <w:t xml:space="preserve"> </w:t>
      </w:r>
      <w:r w:rsidR="00AC69C3" w:rsidRPr="001724FE">
        <w:rPr>
          <w:lang w:val="en-CA"/>
        </w:rPr>
        <w:t xml:space="preserve">CR </w:t>
      </w:r>
      <w:r>
        <w:rPr>
          <w:lang w:val="en-CA"/>
        </w:rPr>
        <w:t xml:space="preserve">on 36.321 </w:t>
      </w:r>
      <w:r w:rsidR="00AC69C3" w:rsidRPr="001724FE">
        <w:rPr>
          <w:lang w:val="en-CA"/>
        </w:rPr>
        <w:t>for NB-IoT</w:t>
      </w:r>
      <w:bookmarkEnd w:id="17"/>
      <w:bookmarkEnd w:id="18"/>
      <w:r>
        <w:rPr>
          <w:lang w:val="en-CA"/>
        </w:rPr>
        <w:t xml:space="preserve">", Ericsson, </w:t>
      </w:r>
      <w:r>
        <w:t>RAN2#108, Reno, Nevada, USA, November 2019</w:t>
      </w:r>
    </w:p>
    <w:bookmarkStart w:id="19" w:name="_Ref32508736"/>
    <w:p w14:paraId="373EFAB0" w14:textId="3B0D88A3" w:rsidR="001724FE" w:rsidRDefault="004063D2" w:rsidP="00767CEF">
      <w:pPr>
        <w:pStyle w:val="Reference"/>
        <w:rPr>
          <w:lang w:val="en-CA"/>
        </w:rPr>
      </w:pPr>
      <w:r>
        <w:rPr>
          <w:lang w:val="en-CA"/>
        </w:rPr>
        <w:fldChar w:fldCharType="begin"/>
      </w:r>
      <w:r>
        <w:rPr>
          <w:lang w:val="en-CA"/>
        </w:rPr>
        <w:instrText xml:space="preserve"> HYPERLINK "http://www.3gpp.org/ftp/tsg_ran/WG2_RL2//TSGR2_108/Docs//R2-1916566.zip" </w:instrText>
      </w:r>
      <w:r>
        <w:rPr>
          <w:lang w:val="en-CA"/>
        </w:rPr>
      </w:r>
      <w:r>
        <w:rPr>
          <w:lang w:val="en-CA"/>
        </w:rPr>
        <w:fldChar w:fldCharType="separate"/>
      </w:r>
      <w:r w:rsidRPr="004063D2">
        <w:rPr>
          <w:rStyle w:val="Hyperlink"/>
          <w:lang w:val="en-CA"/>
        </w:rPr>
        <w:t>R2-1916566</w:t>
      </w:r>
      <w:r>
        <w:rPr>
          <w:lang w:val="en-CA"/>
        </w:rPr>
        <w:fldChar w:fldCharType="end"/>
      </w:r>
      <w:r>
        <w:rPr>
          <w:lang w:val="en-CA"/>
        </w:rPr>
        <w:t>, "</w:t>
      </w:r>
      <w:bookmarkEnd w:id="19"/>
      <w:r w:rsidRPr="00DF0E38">
        <w:t>Introduction of additional enhancements for NB-IoT in TS 36.331</w:t>
      </w:r>
      <w:r>
        <w:t>", Huawei, RAN2#108, Reno, Nevada, USA, November 2019</w:t>
      </w:r>
    </w:p>
    <w:bookmarkStart w:id="20" w:name="_Ref32508739"/>
    <w:p w14:paraId="5CE38C4C" w14:textId="27A6613C" w:rsidR="001724FE" w:rsidRDefault="004063D2" w:rsidP="00767CEF">
      <w:pPr>
        <w:pStyle w:val="Reference"/>
        <w:rPr>
          <w:lang w:val="en-CA"/>
        </w:rPr>
      </w:pPr>
      <w:r>
        <w:rPr>
          <w:lang w:val="en-CA"/>
        </w:rPr>
        <w:fldChar w:fldCharType="begin"/>
      </w:r>
      <w:r>
        <w:rPr>
          <w:lang w:val="en-CA"/>
        </w:rPr>
        <w:instrText xml:space="preserve"> HYPERLINK "http://www.3gpp.org/ftp/tsg_ran/WG2_RL2//TSGR2_108/Docs//R2-1916364.zip" </w:instrText>
      </w:r>
      <w:r>
        <w:rPr>
          <w:lang w:val="en-CA"/>
        </w:rPr>
      </w:r>
      <w:r>
        <w:rPr>
          <w:lang w:val="en-CA"/>
        </w:rPr>
        <w:fldChar w:fldCharType="separate"/>
      </w:r>
      <w:r w:rsidRPr="004063D2">
        <w:rPr>
          <w:rStyle w:val="Hyperlink"/>
          <w:lang w:val="en-CA"/>
        </w:rPr>
        <w:t>R2-1916364</w:t>
      </w:r>
      <w:r>
        <w:rPr>
          <w:lang w:val="en-CA"/>
        </w:rPr>
        <w:fldChar w:fldCharType="end"/>
      </w:r>
      <w:r>
        <w:rPr>
          <w:lang w:val="en-CA"/>
        </w:rPr>
        <w:t>, "Introduction of Rel-16 eMTC enhancements", Qualcomm Inc., RAN2#108, Reno, Nevada, Usa, November 2019</w:t>
      </w:r>
      <w:bookmarkEnd w:id="20"/>
    </w:p>
    <w:sectPr w:rsidR="001724FE"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3DD4D" w14:textId="77777777" w:rsidR="007C55D0" w:rsidRDefault="007C55D0">
      <w:r>
        <w:separator/>
      </w:r>
    </w:p>
  </w:endnote>
  <w:endnote w:type="continuationSeparator" w:id="0">
    <w:p w14:paraId="0DA29D90" w14:textId="77777777" w:rsidR="007C55D0" w:rsidRDefault="007C55D0">
      <w:r>
        <w:continuationSeparator/>
      </w:r>
    </w:p>
  </w:endnote>
  <w:endnote w:type="continuationNotice" w:id="1">
    <w:p w14:paraId="72BF270D" w14:textId="77777777" w:rsidR="007C55D0" w:rsidRDefault="007C5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7C55D0" w:rsidRDefault="007C55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73F43" w14:textId="77777777" w:rsidR="007C55D0" w:rsidRDefault="007C55D0">
      <w:r>
        <w:separator/>
      </w:r>
    </w:p>
  </w:footnote>
  <w:footnote w:type="continuationSeparator" w:id="0">
    <w:p w14:paraId="2CA11B40" w14:textId="77777777" w:rsidR="007C55D0" w:rsidRDefault="007C55D0">
      <w:r>
        <w:continuationSeparator/>
      </w:r>
    </w:p>
  </w:footnote>
  <w:footnote w:type="continuationNotice" w:id="1">
    <w:p w14:paraId="646266F2" w14:textId="77777777" w:rsidR="007C55D0" w:rsidRDefault="007C5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7C55D0" w:rsidRDefault="007C55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1113B"/>
    <w:multiLevelType w:val="hybridMultilevel"/>
    <w:tmpl w:val="81341CD4"/>
    <w:lvl w:ilvl="0" w:tplc="45E026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4F54E4"/>
    <w:multiLevelType w:val="hybridMultilevel"/>
    <w:tmpl w:val="06727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EE6C2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1B1124"/>
    <w:multiLevelType w:val="hybridMultilevel"/>
    <w:tmpl w:val="351CC058"/>
    <w:lvl w:ilvl="0" w:tplc="8BF812D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A30F50"/>
    <w:multiLevelType w:val="hybridMultilevel"/>
    <w:tmpl w:val="25CA3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6D2057"/>
    <w:multiLevelType w:val="hybridMultilevel"/>
    <w:tmpl w:val="AD6ED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76B83"/>
    <w:multiLevelType w:val="hybridMultilevel"/>
    <w:tmpl w:val="BD7002E2"/>
    <w:lvl w:ilvl="0" w:tplc="61603E0C">
      <w:start w:val="2"/>
      <w:numFmt w:val="bullet"/>
      <w:lvlText w:val=""/>
      <w:lvlJc w:val="left"/>
      <w:pPr>
        <w:ind w:left="780" w:hanging="360"/>
      </w:pPr>
      <w:rPr>
        <w:rFonts w:ascii="Wingdings" w:eastAsiaTheme="minorHAnsi" w:hAnsi="Wingdings" w:cstheme="minorBid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0"/>
  </w:num>
  <w:num w:numId="4">
    <w:abstractNumId w:val="21"/>
  </w:num>
  <w:num w:numId="5">
    <w:abstractNumId w:val="23"/>
  </w:num>
  <w:num w:numId="6">
    <w:abstractNumId w:val="27"/>
  </w:num>
  <w:num w:numId="7">
    <w:abstractNumId w:val="11"/>
  </w:num>
  <w:num w:numId="8">
    <w:abstractNumId w:val="13"/>
  </w:num>
  <w:num w:numId="9">
    <w:abstractNumId w:val="6"/>
  </w:num>
  <w:num w:numId="10">
    <w:abstractNumId w:val="35"/>
  </w:num>
  <w:num w:numId="11">
    <w:abstractNumId w:val="17"/>
  </w:num>
  <w:num w:numId="12">
    <w:abstractNumId w:val="31"/>
  </w:num>
  <w:num w:numId="13">
    <w:abstractNumId w:val="22"/>
  </w:num>
  <w:num w:numId="14">
    <w:abstractNumId w:val="32"/>
  </w:num>
  <w:num w:numId="15">
    <w:abstractNumId w:val="36"/>
  </w:num>
  <w:num w:numId="16">
    <w:abstractNumId w:val="7"/>
  </w:num>
  <w:num w:numId="17">
    <w:abstractNumId w:val="30"/>
  </w:num>
  <w:num w:numId="18">
    <w:abstractNumId w:val="15"/>
  </w:num>
  <w:num w:numId="19">
    <w:abstractNumId w:val="40"/>
  </w:num>
  <w:num w:numId="20">
    <w:abstractNumId w:val="37"/>
  </w:num>
  <w:num w:numId="21">
    <w:abstractNumId w:val="14"/>
  </w:num>
  <w:num w:numId="22">
    <w:abstractNumId w:val="5"/>
  </w:num>
  <w:num w:numId="23">
    <w:abstractNumId w:val="25"/>
  </w:num>
  <w:num w:numId="24">
    <w:abstractNumId w:val="39"/>
  </w:num>
  <w:num w:numId="25">
    <w:abstractNumId w:val="4"/>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4"/>
  </w:num>
  <w:num w:numId="29">
    <w:abstractNumId w:val="24"/>
  </w:num>
  <w:num w:numId="30">
    <w:abstractNumId w:val="2"/>
  </w:num>
  <w:num w:numId="31">
    <w:abstractNumId w:val="8"/>
  </w:num>
  <w:num w:numId="32">
    <w:abstractNumId w:val="19"/>
  </w:num>
  <w:num w:numId="33">
    <w:abstractNumId w:val="28"/>
  </w:num>
  <w:num w:numId="34">
    <w:abstractNumId w:val="3"/>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2"/>
  </w:num>
  <w:num w:numId="38">
    <w:abstractNumId w:val="1"/>
  </w:num>
  <w:num w:numId="39">
    <w:abstractNumId w:val="10"/>
  </w:num>
  <w:num w:numId="40">
    <w:abstractNumId w:val="29"/>
  </w:num>
  <w:num w:numId="41">
    <w:abstractNumId w:val="33"/>
  </w:num>
  <w:num w:numId="42">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3AC9"/>
    <w:rsid w:val="0000431E"/>
    <w:rsid w:val="000049A4"/>
    <w:rsid w:val="00005295"/>
    <w:rsid w:val="0000564C"/>
    <w:rsid w:val="000058A4"/>
    <w:rsid w:val="00005B0E"/>
    <w:rsid w:val="00005D00"/>
    <w:rsid w:val="00005D39"/>
    <w:rsid w:val="00006446"/>
    <w:rsid w:val="00006756"/>
    <w:rsid w:val="00006896"/>
    <w:rsid w:val="00006B20"/>
    <w:rsid w:val="00006D4F"/>
    <w:rsid w:val="0000794B"/>
    <w:rsid w:val="00007CDC"/>
    <w:rsid w:val="00010BC7"/>
    <w:rsid w:val="00011A30"/>
    <w:rsid w:val="00011B28"/>
    <w:rsid w:val="00011C2D"/>
    <w:rsid w:val="00012523"/>
    <w:rsid w:val="000140F2"/>
    <w:rsid w:val="00015170"/>
    <w:rsid w:val="00015D15"/>
    <w:rsid w:val="0001660A"/>
    <w:rsid w:val="000166A6"/>
    <w:rsid w:val="0001701E"/>
    <w:rsid w:val="000173DE"/>
    <w:rsid w:val="000176F7"/>
    <w:rsid w:val="000204AE"/>
    <w:rsid w:val="000205F0"/>
    <w:rsid w:val="00020DB1"/>
    <w:rsid w:val="00020FB1"/>
    <w:rsid w:val="000215BD"/>
    <w:rsid w:val="0002220C"/>
    <w:rsid w:val="0002339A"/>
    <w:rsid w:val="000235BB"/>
    <w:rsid w:val="000235D4"/>
    <w:rsid w:val="00024640"/>
    <w:rsid w:val="00024756"/>
    <w:rsid w:val="0002564D"/>
    <w:rsid w:val="00025ECA"/>
    <w:rsid w:val="0002614C"/>
    <w:rsid w:val="000263C1"/>
    <w:rsid w:val="00026503"/>
    <w:rsid w:val="00026917"/>
    <w:rsid w:val="000272AF"/>
    <w:rsid w:val="00027825"/>
    <w:rsid w:val="000279DF"/>
    <w:rsid w:val="00030C58"/>
    <w:rsid w:val="000313E2"/>
    <w:rsid w:val="000315C7"/>
    <w:rsid w:val="00031F43"/>
    <w:rsid w:val="000320A3"/>
    <w:rsid w:val="00032421"/>
    <w:rsid w:val="000325B8"/>
    <w:rsid w:val="00032FE5"/>
    <w:rsid w:val="00032FF2"/>
    <w:rsid w:val="00034146"/>
    <w:rsid w:val="000347B6"/>
    <w:rsid w:val="00034C15"/>
    <w:rsid w:val="000350A2"/>
    <w:rsid w:val="00035879"/>
    <w:rsid w:val="00036BA1"/>
    <w:rsid w:val="00040D4A"/>
    <w:rsid w:val="0004104B"/>
    <w:rsid w:val="00041768"/>
    <w:rsid w:val="000418EA"/>
    <w:rsid w:val="00041EB5"/>
    <w:rsid w:val="000422E2"/>
    <w:rsid w:val="00042795"/>
    <w:rsid w:val="000429E1"/>
    <w:rsid w:val="00042F22"/>
    <w:rsid w:val="0004317A"/>
    <w:rsid w:val="00043902"/>
    <w:rsid w:val="00043B2B"/>
    <w:rsid w:val="00044095"/>
    <w:rsid w:val="000444EF"/>
    <w:rsid w:val="0004488F"/>
    <w:rsid w:val="00045DE3"/>
    <w:rsid w:val="00047088"/>
    <w:rsid w:val="00047519"/>
    <w:rsid w:val="00047524"/>
    <w:rsid w:val="00047C8D"/>
    <w:rsid w:val="00050D84"/>
    <w:rsid w:val="000521C3"/>
    <w:rsid w:val="0005287B"/>
    <w:rsid w:val="00052905"/>
    <w:rsid w:val="00052A07"/>
    <w:rsid w:val="00052B8E"/>
    <w:rsid w:val="000534E3"/>
    <w:rsid w:val="00053882"/>
    <w:rsid w:val="00053948"/>
    <w:rsid w:val="00054D9A"/>
    <w:rsid w:val="00055D77"/>
    <w:rsid w:val="0005606A"/>
    <w:rsid w:val="00056AD3"/>
    <w:rsid w:val="00057117"/>
    <w:rsid w:val="00057D8A"/>
    <w:rsid w:val="00057E6F"/>
    <w:rsid w:val="00060451"/>
    <w:rsid w:val="00060497"/>
    <w:rsid w:val="0006095B"/>
    <w:rsid w:val="00060D0A"/>
    <w:rsid w:val="00060EA0"/>
    <w:rsid w:val="000616E7"/>
    <w:rsid w:val="00061A53"/>
    <w:rsid w:val="000623F2"/>
    <w:rsid w:val="00063F6F"/>
    <w:rsid w:val="000647CA"/>
    <w:rsid w:val="0006487E"/>
    <w:rsid w:val="00064A43"/>
    <w:rsid w:val="00065947"/>
    <w:rsid w:val="00065B65"/>
    <w:rsid w:val="00065DAC"/>
    <w:rsid w:val="00065E1A"/>
    <w:rsid w:val="0006670E"/>
    <w:rsid w:val="00067E67"/>
    <w:rsid w:val="000704E0"/>
    <w:rsid w:val="00070B44"/>
    <w:rsid w:val="00070E12"/>
    <w:rsid w:val="00070E8E"/>
    <w:rsid w:val="0007190B"/>
    <w:rsid w:val="00071BDA"/>
    <w:rsid w:val="000722D8"/>
    <w:rsid w:val="00073787"/>
    <w:rsid w:val="000742EB"/>
    <w:rsid w:val="00074955"/>
    <w:rsid w:val="0007600B"/>
    <w:rsid w:val="000762BC"/>
    <w:rsid w:val="0007647A"/>
    <w:rsid w:val="00076C3D"/>
    <w:rsid w:val="00077167"/>
    <w:rsid w:val="000778FB"/>
    <w:rsid w:val="00077BA5"/>
    <w:rsid w:val="00077E5F"/>
    <w:rsid w:val="0008009A"/>
    <w:rsid w:val="0008036A"/>
    <w:rsid w:val="000812F6"/>
    <w:rsid w:val="00081AE6"/>
    <w:rsid w:val="0008281D"/>
    <w:rsid w:val="0008368B"/>
    <w:rsid w:val="00083980"/>
    <w:rsid w:val="00083D19"/>
    <w:rsid w:val="00083DDC"/>
    <w:rsid w:val="0008471B"/>
    <w:rsid w:val="0008501C"/>
    <w:rsid w:val="0008521D"/>
    <w:rsid w:val="000855EB"/>
    <w:rsid w:val="00085B52"/>
    <w:rsid w:val="000864AD"/>
    <w:rsid w:val="000866F2"/>
    <w:rsid w:val="00086B41"/>
    <w:rsid w:val="0009009F"/>
    <w:rsid w:val="00090B7C"/>
    <w:rsid w:val="000910D2"/>
    <w:rsid w:val="000913A3"/>
    <w:rsid w:val="00091557"/>
    <w:rsid w:val="00091670"/>
    <w:rsid w:val="000918B3"/>
    <w:rsid w:val="00091CBF"/>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B75"/>
    <w:rsid w:val="000A6CCB"/>
    <w:rsid w:val="000A7647"/>
    <w:rsid w:val="000A7F42"/>
    <w:rsid w:val="000B043F"/>
    <w:rsid w:val="000B0B7C"/>
    <w:rsid w:val="000B19EC"/>
    <w:rsid w:val="000B2273"/>
    <w:rsid w:val="000B25A3"/>
    <w:rsid w:val="000B2719"/>
    <w:rsid w:val="000B28A9"/>
    <w:rsid w:val="000B2FA6"/>
    <w:rsid w:val="000B305D"/>
    <w:rsid w:val="000B345D"/>
    <w:rsid w:val="000B3A8F"/>
    <w:rsid w:val="000B3ABB"/>
    <w:rsid w:val="000B4AB9"/>
    <w:rsid w:val="000B4BA3"/>
    <w:rsid w:val="000B58C3"/>
    <w:rsid w:val="000B5C63"/>
    <w:rsid w:val="000B61E9"/>
    <w:rsid w:val="000B62B9"/>
    <w:rsid w:val="000B6966"/>
    <w:rsid w:val="000B70C3"/>
    <w:rsid w:val="000B7EF4"/>
    <w:rsid w:val="000C135F"/>
    <w:rsid w:val="000C165A"/>
    <w:rsid w:val="000C1A44"/>
    <w:rsid w:val="000C1C93"/>
    <w:rsid w:val="000C20B2"/>
    <w:rsid w:val="000C221F"/>
    <w:rsid w:val="000C2E19"/>
    <w:rsid w:val="000C3133"/>
    <w:rsid w:val="000C33D7"/>
    <w:rsid w:val="000C3617"/>
    <w:rsid w:val="000C38B0"/>
    <w:rsid w:val="000C38C9"/>
    <w:rsid w:val="000C540F"/>
    <w:rsid w:val="000C6123"/>
    <w:rsid w:val="000C642E"/>
    <w:rsid w:val="000C6BE6"/>
    <w:rsid w:val="000C7014"/>
    <w:rsid w:val="000C76E3"/>
    <w:rsid w:val="000D0247"/>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491"/>
    <w:rsid w:val="000D71CB"/>
    <w:rsid w:val="000E0396"/>
    <w:rsid w:val="000E0527"/>
    <w:rsid w:val="000E17A8"/>
    <w:rsid w:val="000E1C2E"/>
    <w:rsid w:val="000E1E92"/>
    <w:rsid w:val="000E2E65"/>
    <w:rsid w:val="000E4CF8"/>
    <w:rsid w:val="000E5D0E"/>
    <w:rsid w:val="000E611D"/>
    <w:rsid w:val="000E615F"/>
    <w:rsid w:val="000E63A0"/>
    <w:rsid w:val="000E6580"/>
    <w:rsid w:val="000E6FDF"/>
    <w:rsid w:val="000E76B7"/>
    <w:rsid w:val="000E76BD"/>
    <w:rsid w:val="000F021D"/>
    <w:rsid w:val="000F06D6"/>
    <w:rsid w:val="000F0A9D"/>
    <w:rsid w:val="000F0EB1"/>
    <w:rsid w:val="000F1106"/>
    <w:rsid w:val="000F1796"/>
    <w:rsid w:val="000F1882"/>
    <w:rsid w:val="000F1C61"/>
    <w:rsid w:val="000F213E"/>
    <w:rsid w:val="000F2F33"/>
    <w:rsid w:val="000F3627"/>
    <w:rsid w:val="000F3BE9"/>
    <w:rsid w:val="000F3F6C"/>
    <w:rsid w:val="000F4008"/>
    <w:rsid w:val="000F4A35"/>
    <w:rsid w:val="000F5058"/>
    <w:rsid w:val="000F576B"/>
    <w:rsid w:val="000F63D8"/>
    <w:rsid w:val="000F69B9"/>
    <w:rsid w:val="000F6DF3"/>
    <w:rsid w:val="000F6EB9"/>
    <w:rsid w:val="000F71C1"/>
    <w:rsid w:val="00100084"/>
    <w:rsid w:val="00100355"/>
    <w:rsid w:val="0010047C"/>
    <w:rsid w:val="001005FF"/>
    <w:rsid w:val="00100D57"/>
    <w:rsid w:val="00101A03"/>
    <w:rsid w:val="00103668"/>
    <w:rsid w:val="00103727"/>
    <w:rsid w:val="00104545"/>
    <w:rsid w:val="00104945"/>
    <w:rsid w:val="00104B23"/>
    <w:rsid w:val="0010529D"/>
    <w:rsid w:val="00105D75"/>
    <w:rsid w:val="001062FB"/>
    <w:rsid w:val="001063E6"/>
    <w:rsid w:val="00106B07"/>
    <w:rsid w:val="001070CF"/>
    <w:rsid w:val="00107182"/>
    <w:rsid w:val="00107CB1"/>
    <w:rsid w:val="0011122A"/>
    <w:rsid w:val="00111D25"/>
    <w:rsid w:val="001127EB"/>
    <w:rsid w:val="00112896"/>
    <w:rsid w:val="00112A22"/>
    <w:rsid w:val="00112A7D"/>
    <w:rsid w:val="00112D94"/>
    <w:rsid w:val="00112DAA"/>
    <w:rsid w:val="00113727"/>
    <w:rsid w:val="00113CF4"/>
    <w:rsid w:val="00113FAD"/>
    <w:rsid w:val="00114318"/>
    <w:rsid w:val="001153EA"/>
    <w:rsid w:val="00115455"/>
    <w:rsid w:val="00115643"/>
    <w:rsid w:val="00116083"/>
    <w:rsid w:val="00116370"/>
    <w:rsid w:val="00116765"/>
    <w:rsid w:val="00116985"/>
    <w:rsid w:val="00116A6C"/>
    <w:rsid w:val="00116F13"/>
    <w:rsid w:val="001174FC"/>
    <w:rsid w:val="0011783B"/>
    <w:rsid w:val="0012001F"/>
    <w:rsid w:val="001209BC"/>
    <w:rsid w:val="001219F5"/>
    <w:rsid w:val="00121A20"/>
    <w:rsid w:val="00122212"/>
    <w:rsid w:val="00122425"/>
    <w:rsid w:val="001233D4"/>
    <w:rsid w:val="0012377F"/>
    <w:rsid w:val="00123B3E"/>
    <w:rsid w:val="00124314"/>
    <w:rsid w:val="00124930"/>
    <w:rsid w:val="00124DE5"/>
    <w:rsid w:val="0012545E"/>
    <w:rsid w:val="00125758"/>
    <w:rsid w:val="00125BE3"/>
    <w:rsid w:val="00126B4A"/>
    <w:rsid w:val="00126E96"/>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6AC"/>
    <w:rsid w:val="00137AB5"/>
    <w:rsid w:val="00137D50"/>
    <w:rsid w:val="00137F0B"/>
    <w:rsid w:val="0014067E"/>
    <w:rsid w:val="0014156F"/>
    <w:rsid w:val="001416AA"/>
    <w:rsid w:val="001431E1"/>
    <w:rsid w:val="001438EF"/>
    <w:rsid w:val="00143C2D"/>
    <w:rsid w:val="001449A7"/>
    <w:rsid w:val="001457E5"/>
    <w:rsid w:val="00145C3A"/>
    <w:rsid w:val="00145DE0"/>
    <w:rsid w:val="00146024"/>
    <w:rsid w:val="00146AA7"/>
    <w:rsid w:val="00146D22"/>
    <w:rsid w:val="00146E3E"/>
    <w:rsid w:val="00147A36"/>
    <w:rsid w:val="00147A83"/>
    <w:rsid w:val="00150398"/>
    <w:rsid w:val="00150A68"/>
    <w:rsid w:val="0015128B"/>
    <w:rsid w:val="001513D2"/>
    <w:rsid w:val="00151E19"/>
    <w:rsid w:val="00151E23"/>
    <w:rsid w:val="001523F5"/>
    <w:rsid w:val="001526E0"/>
    <w:rsid w:val="00152D23"/>
    <w:rsid w:val="00152DAE"/>
    <w:rsid w:val="001551B5"/>
    <w:rsid w:val="001558F7"/>
    <w:rsid w:val="00155902"/>
    <w:rsid w:val="001565C8"/>
    <w:rsid w:val="00156667"/>
    <w:rsid w:val="00156CA3"/>
    <w:rsid w:val="00157114"/>
    <w:rsid w:val="0015771F"/>
    <w:rsid w:val="00160195"/>
    <w:rsid w:val="0016330F"/>
    <w:rsid w:val="00163A1F"/>
    <w:rsid w:val="00164742"/>
    <w:rsid w:val="001659C1"/>
    <w:rsid w:val="00166642"/>
    <w:rsid w:val="00167537"/>
    <w:rsid w:val="00167C96"/>
    <w:rsid w:val="001702A6"/>
    <w:rsid w:val="00170692"/>
    <w:rsid w:val="001708EA"/>
    <w:rsid w:val="001724FE"/>
    <w:rsid w:val="00172899"/>
    <w:rsid w:val="00172B4A"/>
    <w:rsid w:val="00173563"/>
    <w:rsid w:val="00173A8E"/>
    <w:rsid w:val="00173D2B"/>
    <w:rsid w:val="00174020"/>
    <w:rsid w:val="00174922"/>
    <w:rsid w:val="00174D26"/>
    <w:rsid w:val="0017502C"/>
    <w:rsid w:val="00175697"/>
    <w:rsid w:val="00176C8F"/>
    <w:rsid w:val="00176FC1"/>
    <w:rsid w:val="001800F2"/>
    <w:rsid w:val="00180526"/>
    <w:rsid w:val="00180B3B"/>
    <w:rsid w:val="001813FC"/>
    <w:rsid w:val="0018143F"/>
    <w:rsid w:val="001817F8"/>
    <w:rsid w:val="00181FF8"/>
    <w:rsid w:val="00182345"/>
    <w:rsid w:val="00182507"/>
    <w:rsid w:val="0018272A"/>
    <w:rsid w:val="001837DD"/>
    <w:rsid w:val="0018383E"/>
    <w:rsid w:val="00184013"/>
    <w:rsid w:val="00184B45"/>
    <w:rsid w:val="00184C46"/>
    <w:rsid w:val="00184DDB"/>
    <w:rsid w:val="00186624"/>
    <w:rsid w:val="001872D3"/>
    <w:rsid w:val="00187963"/>
    <w:rsid w:val="00190AC1"/>
    <w:rsid w:val="0019102D"/>
    <w:rsid w:val="001910DA"/>
    <w:rsid w:val="00191476"/>
    <w:rsid w:val="0019157B"/>
    <w:rsid w:val="00191CA2"/>
    <w:rsid w:val="0019308A"/>
    <w:rsid w:val="0019341A"/>
    <w:rsid w:val="001936AD"/>
    <w:rsid w:val="00193789"/>
    <w:rsid w:val="0019392E"/>
    <w:rsid w:val="00193AA0"/>
    <w:rsid w:val="00193B35"/>
    <w:rsid w:val="00193E3C"/>
    <w:rsid w:val="00197B14"/>
    <w:rsid w:val="00197DF9"/>
    <w:rsid w:val="001A1987"/>
    <w:rsid w:val="001A22D0"/>
    <w:rsid w:val="001A2564"/>
    <w:rsid w:val="001A2C4C"/>
    <w:rsid w:val="001A317B"/>
    <w:rsid w:val="001A53E1"/>
    <w:rsid w:val="001A5963"/>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62F2"/>
    <w:rsid w:val="001B7057"/>
    <w:rsid w:val="001B750C"/>
    <w:rsid w:val="001B7FAE"/>
    <w:rsid w:val="001C0CC3"/>
    <w:rsid w:val="001C0CEA"/>
    <w:rsid w:val="001C0E61"/>
    <w:rsid w:val="001C1858"/>
    <w:rsid w:val="001C1CE5"/>
    <w:rsid w:val="001C1D28"/>
    <w:rsid w:val="001C29F8"/>
    <w:rsid w:val="001C32B0"/>
    <w:rsid w:val="001C3D2A"/>
    <w:rsid w:val="001C3D7E"/>
    <w:rsid w:val="001C3F01"/>
    <w:rsid w:val="001C401B"/>
    <w:rsid w:val="001C40FC"/>
    <w:rsid w:val="001C41D1"/>
    <w:rsid w:val="001C4A50"/>
    <w:rsid w:val="001C50F1"/>
    <w:rsid w:val="001C5868"/>
    <w:rsid w:val="001C6A1B"/>
    <w:rsid w:val="001C6B68"/>
    <w:rsid w:val="001C76AF"/>
    <w:rsid w:val="001C77E2"/>
    <w:rsid w:val="001C7870"/>
    <w:rsid w:val="001D03EA"/>
    <w:rsid w:val="001D04DF"/>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E131E"/>
    <w:rsid w:val="001E14F5"/>
    <w:rsid w:val="001E1509"/>
    <w:rsid w:val="001E1B53"/>
    <w:rsid w:val="001E1FA2"/>
    <w:rsid w:val="001E2CA5"/>
    <w:rsid w:val="001E3D93"/>
    <w:rsid w:val="001E5484"/>
    <w:rsid w:val="001E56E5"/>
    <w:rsid w:val="001E5873"/>
    <w:rsid w:val="001E58E2"/>
    <w:rsid w:val="001E681A"/>
    <w:rsid w:val="001E7AED"/>
    <w:rsid w:val="001F01B7"/>
    <w:rsid w:val="001F0B00"/>
    <w:rsid w:val="001F0C31"/>
    <w:rsid w:val="001F1F31"/>
    <w:rsid w:val="001F239F"/>
    <w:rsid w:val="001F3916"/>
    <w:rsid w:val="001F4319"/>
    <w:rsid w:val="001F4D1D"/>
    <w:rsid w:val="001F54C5"/>
    <w:rsid w:val="001F54C7"/>
    <w:rsid w:val="001F662C"/>
    <w:rsid w:val="001F6CA5"/>
    <w:rsid w:val="001F7074"/>
    <w:rsid w:val="002001D3"/>
    <w:rsid w:val="00200490"/>
    <w:rsid w:val="00200DBF"/>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7C"/>
    <w:rsid w:val="00207F91"/>
    <w:rsid w:val="00207FA3"/>
    <w:rsid w:val="00210E3A"/>
    <w:rsid w:val="00210EC5"/>
    <w:rsid w:val="002118DB"/>
    <w:rsid w:val="00211ACA"/>
    <w:rsid w:val="00211B7B"/>
    <w:rsid w:val="00212C89"/>
    <w:rsid w:val="00213920"/>
    <w:rsid w:val="00213C15"/>
    <w:rsid w:val="00213F5F"/>
    <w:rsid w:val="0021404D"/>
    <w:rsid w:val="002144E1"/>
    <w:rsid w:val="00214DA8"/>
    <w:rsid w:val="00214F91"/>
    <w:rsid w:val="00215423"/>
    <w:rsid w:val="002154B9"/>
    <w:rsid w:val="002158FA"/>
    <w:rsid w:val="00215B0E"/>
    <w:rsid w:val="00215BD2"/>
    <w:rsid w:val="0021645E"/>
    <w:rsid w:val="002173F9"/>
    <w:rsid w:val="00220600"/>
    <w:rsid w:val="002214A8"/>
    <w:rsid w:val="00221858"/>
    <w:rsid w:val="00221A3D"/>
    <w:rsid w:val="00221D47"/>
    <w:rsid w:val="00221D68"/>
    <w:rsid w:val="002224DB"/>
    <w:rsid w:val="00223ED5"/>
    <w:rsid w:val="00223FCB"/>
    <w:rsid w:val="00224D08"/>
    <w:rsid w:val="002252C3"/>
    <w:rsid w:val="00225762"/>
    <w:rsid w:val="00225C54"/>
    <w:rsid w:val="00226EE7"/>
    <w:rsid w:val="00227D8F"/>
    <w:rsid w:val="00230460"/>
    <w:rsid w:val="00230765"/>
    <w:rsid w:val="00230A1A"/>
    <w:rsid w:val="00230D18"/>
    <w:rsid w:val="00230DD4"/>
    <w:rsid w:val="00231666"/>
    <w:rsid w:val="002319E4"/>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0D0F"/>
    <w:rsid w:val="002410D1"/>
    <w:rsid w:val="00241559"/>
    <w:rsid w:val="00243332"/>
    <w:rsid w:val="002435B3"/>
    <w:rsid w:val="00243923"/>
    <w:rsid w:val="002441CC"/>
    <w:rsid w:val="00244493"/>
    <w:rsid w:val="002458EB"/>
    <w:rsid w:val="00245F7D"/>
    <w:rsid w:val="0024616B"/>
    <w:rsid w:val="00246FDA"/>
    <w:rsid w:val="002500C8"/>
    <w:rsid w:val="0025039F"/>
    <w:rsid w:val="0025241D"/>
    <w:rsid w:val="00252F94"/>
    <w:rsid w:val="00253701"/>
    <w:rsid w:val="00254D90"/>
    <w:rsid w:val="002551FF"/>
    <w:rsid w:val="0025619F"/>
    <w:rsid w:val="00256AEF"/>
    <w:rsid w:val="00257543"/>
    <w:rsid w:val="00257C83"/>
    <w:rsid w:val="002617E7"/>
    <w:rsid w:val="002619ED"/>
    <w:rsid w:val="00262148"/>
    <w:rsid w:val="002621E2"/>
    <w:rsid w:val="0026282B"/>
    <w:rsid w:val="0026295D"/>
    <w:rsid w:val="00262E8F"/>
    <w:rsid w:val="00263504"/>
    <w:rsid w:val="00263BD9"/>
    <w:rsid w:val="00263DC4"/>
    <w:rsid w:val="00263FDB"/>
    <w:rsid w:val="00264228"/>
    <w:rsid w:val="00264334"/>
    <w:rsid w:val="0026473E"/>
    <w:rsid w:val="00265E4D"/>
    <w:rsid w:val="00266214"/>
    <w:rsid w:val="00266939"/>
    <w:rsid w:val="00267208"/>
    <w:rsid w:val="002673A6"/>
    <w:rsid w:val="00267C83"/>
    <w:rsid w:val="00267E1D"/>
    <w:rsid w:val="00267EC5"/>
    <w:rsid w:val="0027144F"/>
    <w:rsid w:val="00271813"/>
    <w:rsid w:val="00271F3A"/>
    <w:rsid w:val="002724BA"/>
    <w:rsid w:val="00273239"/>
    <w:rsid w:val="00273278"/>
    <w:rsid w:val="002737F4"/>
    <w:rsid w:val="002743F2"/>
    <w:rsid w:val="00274EFD"/>
    <w:rsid w:val="002755BB"/>
    <w:rsid w:val="00275EA4"/>
    <w:rsid w:val="002766C9"/>
    <w:rsid w:val="00277063"/>
    <w:rsid w:val="002805F5"/>
    <w:rsid w:val="00280751"/>
    <w:rsid w:val="00280967"/>
    <w:rsid w:val="00282403"/>
    <w:rsid w:val="002825C5"/>
    <w:rsid w:val="0028280A"/>
    <w:rsid w:val="002833D1"/>
    <w:rsid w:val="00283B79"/>
    <w:rsid w:val="00283C0D"/>
    <w:rsid w:val="00284CA2"/>
    <w:rsid w:val="00285979"/>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9FF"/>
    <w:rsid w:val="00292EB7"/>
    <w:rsid w:val="00296227"/>
    <w:rsid w:val="002965B6"/>
    <w:rsid w:val="00296F44"/>
    <w:rsid w:val="0029777D"/>
    <w:rsid w:val="00297F06"/>
    <w:rsid w:val="002A0530"/>
    <w:rsid w:val="002A055E"/>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169"/>
    <w:rsid w:val="002A56CC"/>
    <w:rsid w:val="002A65B4"/>
    <w:rsid w:val="002A6BAC"/>
    <w:rsid w:val="002A7030"/>
    <w:rsid w:val="002B0055"/>
    <w:rsid w:val="002B161B"/>
    <w:rsid w:val="002B2451"/>
    <w:rsid w:val="002B24D6"/>
    <w:rsid w:val="002B3118"/>
    <w:rsid w:val="002B3712"/>
    <w:rsid w:val="002B3A14"/>
    <w:rsid w:val="002B3D73"/>
    <w:rsid w:val="002B3FCA"/>
    <w:rsid w:val="002B5FE8"/>
    <w:rsid w:val="002B6055"/>
    <w:rsid w:val="002B6242"/>
    <w:rsid w:val="002B6473"/>
    <w:rsid w:val="002B7187"/>
    <w:rsid w:val="002B7C90"/>
    <w:rsid w:val="002C1D94"/>
    <w:rsid w:val="002C269E"/>
    <w:rsid w:val="002C32C3"/>
    <w:rsid w:val="002C3545"/>
    <w:rsid w:val="002C41E6"/>
    <w:rsid w:val="002C485F"/>
    <w:rsid w:val="002C496D"/>
    <w:rsid w:val="002C5072"/>
    <w:rsid w:val="002C52C6"/>
    <w:rsid w:val="002C533F"/>
    <w:rsid w:val="002C575A"/>
    <w:rsid w:val="002C5994"/>
    <w:rsid w:val="002C6766"/>
    <w:rsid w:val="002C6D81"/>
    <w:rsid w:val="002C6E0E"/>
    <w:rsid w:val="002C707F"/>
    <w:rsid w:val="002C7BBD"/>
    <w:rsid w:val="002D071A"/>
    <w:rsid w:val="002D1260"/>
    <w:rsid w:val="002D198A"/>
    <w:rsid w:val="002D2281"/>
    <w:rsid w:val="002D34B2"/>
    <w:rsid w:val="002D3827"/>
    <w:rsid w:val="002D3D20"/>
    <w:rsid w:val="002D453A"/>
    <w:rsid w:val="002D4560"/>
    <w:rsid w:val="002D47F4"/>
    <w:rsid w:val="002D48B0"/>
    <w:rsid w:val="002D51B7"/>
    <w:rsid w:val="002D52D3"/>
    <w:rsid w:val="002D5B37"/>
    <w:rsid w:val="002D5D52"/>
    <w:rsid w:val="002D6870"/>
    <w:rsid w:val="002D7637"/>
    <w:rsid w:val="002D7683"/>
    <w:rsid w:val="002D7EB1"/>
    <w:rsid w:val="002E0D6E"/>
    <w:rsid w:val="002E17F2"/>
    <w:rsid w:val="002E2710"/>
    <w:rsid w:val="002E2E25"/>
    <w:rsid w:val="002E3C63"/>
    <w:rsid w:val="002E3E0D"/>
    <w:rsid w:val="002E4704"/>
    <w:rsid w:val="002E4B53"/>
    <w:rsid w:val="002E4F03"/>
    <w:rsid w:val="002E5B70"/>
    <w:rsid w:val="002E5D52"/>
    <w:rsid w:val="002E7C5D"/>
    <w:rsid w:val="002E7CAE"/>
    <w:rsid w:val="002F0D06"/>
    <w:rsid w:val="002F0F63"/>
    <w:rsid w:val="002F1010"/>
    <w:rsid w:val="002F1E93"/>
    <w:rsid w:val="002F2771"/>
    <w:rsid w:val="002F37A9"/>
    <w:rsid w:val="002F38B2"/>
    <w:rsid w:val="002F3A10"/>
    <w:rsid w:val="002F457F"/>
    <w:rsid w:val="002F471C"/>
    <w:rsid w:val="002F4EEB"/>
    <w:rsid w:val="002F4FD2"/>
    <w:rsid w:val="002F5065"/>
    <w:rsid w:val="002F5323"/>
    <w:rsid w:val="002F6446"/>
    <w:rsid w:val="002F6D5A"/>
    <w:rsid w:val="002F7300"/>
    <w:rsid w:val="002F79D1"/>
    <w:rsid w:val="00300702"/>
    <w:rsid w:val="003008EC"/>
    <w:rsid w:val="0030107B"/>
    <w:rsid w:val="00301CE6"/>
    <w:rsid w:val="0030256B"/>
    <w:rsid w:val="00302938"/>
    <w:rsid w:val="003046A5"/>
    <w:rsid w:val="0030501F"/>
    <w:rsid w:val="00305A42"/>
    <w:rsid w:val="0030601D"/>
    <w:rsid w:val="00306184"/>
    <w:rsid w:val="00307BA1"/>
    <w:rsid w:val="00307D3F"/>
    <w:rsid w:val="00307FF3"/>
    <w:rsid w:val="003103B4"/>
    <w:rsid w:val="003111B2"/>
    <w:rsid w:val="003111CA"/>
    <w:rsid w:val="00311702"/>
    <w:rsid w:val="00311A77"/>
    <w:rsid w:val="00311E82"/>
    <w:rsid w:val="00312DBB"/>
    <w:rsid w:val="003137A6"/>
    <w:rsid w:val="00313FD6"/>
    <w:rsid w:val="0031423F"/>
    <w:rsid w:val="003143BD"/>
    <w:rsid w:val="00315363"/>
    <w:rsid w:val="0031587D"/>
    <w:rsid w:val="003159A5"/>
    <w:rsid w:val="00315A5E"/>
    <w:rsid w:val="00315D04"/>
    <w:rsid w:val="0031730C"/>
    <w:rsid w:val="00317A44"/>
    <w:rsid w:val="003203ED"/>
    <w:rsid w:val="00320874"/>
    <w:rsid w:val="003216E7"/>
    <w:rsid w:val="00322B22"/>
    <w:rsid w:val="00322BED"/>
    <w:rsid w:val="00322C9F"/>
    <w:rsid w:val="003238AB"/>
    <w:rsid w:val="003249EE"/>
    <w:rsid w:val="00324D23"/>
    <w:rsid w:val="00324D75"/>
    <w:rsid w:val="00324DEC"/>
    <w:rsid w:val="00325281"/>
    <w:rsid w:val="0032792A"/>
    <w:rsid w:val="0033032C"/>
    <w:rsid w:val="003312B3"/>
    <w:rsid w:val="00331751"/>
    <w:rsid w:val="003321C5"/>
    <w:rsid w:val="00332220"/>
    <w:rsid w:val="00332B90"/>
    <w:rsid w:val="00332D5A"/>
    <w:rsid w:val="0033308C"/>
    <w:rsid w:val="00333B2E"/>
    <w:rsid w:val="0033454A"/>
    <w:rsid w:val="00334579"/>
    <w:rsid w:val="00334665"/>
    <w:rsid w:val="00335858"/>
    <w:rsid w:val="00336BDA"/>
    <w:rsid w:val="00337808"/>
    <w:rsid w:val="003403FC"/>
    <w:rsid w:val="003405A6"/>
    <w:rsid w:val="00341E3F"/>
    <w:rsid w:val="00342BD7"/>
    <w:rsid w:val="0034521B"/>
    <w:rsid w:val="00345D8B"/>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5D87"/>
    <w:rsid w:val="00355DCD"/>
    <w:rsid w:val="00355F57"/>
    <w:rsid w:val="00357380"/>
    <w:rsid w:val="003577F5"/>
    <w:rsid w:val="00357E21"/>
    <w:rsid w:val="003602D9"/>
    <w:rsid w:val="003604CE"/>
    <w:rsid w:val="00360FCB"/>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3115"/>
    <w:rsid w:val="003733F8"/>
    <w:rsid w:val="00373ABC"/>
    <w:rsid w:val="003742AC"/>
    <w:rsid w:val="003744D3"/>
    <w:rsid w:val="00374A7D"/>
    <w:rsid w:val="00376B1F"/>
    <w:rsid w:val="00377CE1"/>
    <w:rsid w:val="00380047"/>
    <w:rsid w:val="003806E4"/>
    <w:rsid w:val="003815E7"/>
    <w:rsid w:val="00381937"/>
    <w:rsid w:val="003821D6"/>
    <w:rsid w:val="003823B1"/>
    <w:rsid w:val="00383D07"/>
    <w:rsid w:val="00385BF0"/>
    <w:rsid w:val="00385E1C"/>
    <w:rsid w:val="00386B05"/>
    <w:rsid w:val="00387167"/>
    <w:rsid w:val="00387205"/>
    <w:rsid w:val="00387553"/>
    <w:rsid w:val="00387561"/>
    <w:rsid w:val="003878DA"/>
    <w:rsid w:val="00387A19"/>
    <w:rsid w:val="00387CF1"/>
    <w:rsid w:val="00390762"/>
    <w:rsid w:val="00390E31"/>
    <w:rsid w:val="00390EB6"/>
    <w:rsid w:val="00390FA1"/>
    <w:rsid w:val="00391958"/>
    <w:rsid w:val="00391F61"/>
    <w:rsid w:val="003924B2"/>
    <w:rsid w:val="00392A7A"/>
    <w:rsid w:val="00392F5D"/>
    <w:rsid w:val="003933DD"/>
    <w:rsid w:val="003939FF"/>
    <w:rsid w:val="0039427A"/>
    <w:rsid w:val="003952AA"/>
    <w:rsid w:val="00395671"/>
    <w:rsid w:val="003960E1"/>
    <w:rsid w:val="00396500"/>
    <w:rsid w:val="00396980"/>
    <w:rsid w:val="00396C1C"/>
    <w:rsid w:val="00396D86"/>
    <w:rsid w:val="00396FAE"/>
    <w:rsid w:val="00397455"/>
    <w:rsid w:val="003974E3"/>
    <w:rsid w:val="003A05F2"/>
    <w:rsid w:val="003A09D2"/>
    <w:rsid w:val="003A09EF"/>
    <w:rsid w:val="003A17AA"/>
    <w:rsid w:val="003A2223"/>
    <w:rsid w:val="003A297F"/>
    <w:rsid w:val="003A2A0F"/>
    <w:rsid w:val="003A3382"/>
    <w:rsid w:val="003A45A1"/>
    <w:rsid w:val="003A4981"/>
    <w:rsid w:val="003A5191"/>
    <w:rsid w:val="003A5B0A"/>
    <w:rsid w:val="003A60E7"/>
    <w:rsid w:val="003A6BAC"/>
    <w:rsid w:val="003A6F58"/>
    <w:rsid w:val="003A70A4"/>
    <w:rsid w:val="003A7EF3"/>
    <w:rsid w:val="003B01BF"/>
    <w:rsid w:val="003B1162"/>
    <w:rsid w:val="003B159C"/>
    <w:rsid w:val="003B1C51"/>
    <w:rsid w:val="003B1F58"/>
    <w:rsid w:val="003B21E6"/>
    <w:rsid w:val="003B2D21"/>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B1F"/>
    <w:rsid w:val="003D7168"/>
    <w:rsid w:val="003D76F3"/>
    <w:rsid w:val="003E1062"/>
    <w:rsid w:val="003E1577"/>
    <w:rsid w:val="003E15FA"/>
    <w:rsid w:val="003E190D"/>
    <w:rsid w:val="003E2717"/>
    <w:rsid w:val="003E2833"/>
    <w:rsid w:val="003E33CD"/>
    <w:rsid w:val="003E3A90"/>
    <w:rsid w:val="003E43F0"/>
    <w:rsid w:val="003E46F0"/>
    <w:rsid w:val="003E4913"/>
    <w:rsid w:val="003E55E4"/>
    <w:rsid w:val="003E577D"/>
    <w:rsid w:val="003E5F0F"/>
    <w:rsid w:val="003E74E3"/>
    <w:rsid w:val="003E7CB9"/>
    <w:rsid w:val="003F005F"/>
    <w:rsid w:val="003F0121"/>
    <w:rsid w:val="003F05C7"/>
    <w:rsid w:val="003F077A"/>
    <w:rsid w:val="003F0909"/>
    <w:rsid w:val="003F0E44"/>
    <w:rsid w:val="003F169F"/>
    <w:rsid w:val="003F281A"/>
    <w:rsid w:val="003F2CD4"/>
    <w:rsid w:val="003F316F"/>
    <w:rsid w:val="003F4442"/>
    <w:rsid w:val="003F4CFD"/>
    <w:rsid w:val="003F51D4"/>
    <w:rsid w:val="003F6BBE"/>
    <w:rsid w:val="004000E8"/>
    <w:rsid w:val="004002B0"/>
    <w:rsid w:val="00401FD1"/>
    <w:rsid w:val="00402A41"/>
    <w:rsid w:val="00402E2B"/>
    <w:rsid w:val="00403144"/>
    <w:rsid w:val="004043A5"/>
    <w:rsid w:val="004047DB"/>
    <w:rsid w:val="00404D6D"/>
    <w:rsid w:val="0040512B"/>
    <w:rsid w:val="004052D7"/>
    <w:rsid w:val="00405B99"/>
    <w:rsid w:val="00405CA5"/>
    <w:rsid w:val="0040636C"/>
    <w:rsid w:val="004063D2"/>
    <w:rsid w:val="004064FB"/>
    <w:rsid w:val="0040726A"/>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4D49"/>
    <w:rsid w:val="00415CDC"/>
    <w:rsid w:val="004166EC"/>
    <w:rsid w:val="004168B4"/>
    <w:rsid w:val="00417A39"/>
    <w:rsid w:val="00421105"/>
    <w:rsid w:val="0042150A"/>
    <w:rsid w:val="00422191"/>
    <w:rsid w:val="004227C8"/>
    <w:rsid w:val="00422AA4"/>
    <w:rsid w:val="00423313"/>
    <w:rsid w:val="00423D7D"/>
    <w:rsid w:val="004242F4"/>
    <w:rsid w:val="00425109"/>
    <w:rsid w:val="00425595"/>
    <w:rsid w:val="00425D16"/>
    <w:rsid w:val="00426674"/>
    <w:rsid w:val="00426B66"/>
    <w:rsid w:val="0042711B"/>
    <w:rsid w:val="00427248"/>
    <w:rsid w:val="004302F2"/>
    <w:rsid w:val="0043204B"/>
    <w:rsid w:val="00433A31"/>
    <w:rsid w:val="0043446F"/>
    <w:rsid w:val="00434C5F"/>
    <w:rsid w:val="00434E8B"/>
    <w:rsid w:val="00437447"/>
    <w:rsid w:val="004407CF"/>
    <w:rsid w:val="00441863"/>
    <w:rsid w:val="00441A92"/>
    <w:rsid w:val="00441AD0"/>
    <w:rsid w:val="00442500"/>
    <w:rsid w:val="004431DC"/>
    <w:rsid w:val="0044495A"/>
    <w:rsid w:val="00444F56"/>
    <w:rsid w:val="00445371"/>
    <w:rsid w:val="00445EBF"/>
    <w:rsid w:val="00446488"/>
    <w:rsid w:val="00446BB4"/>
    <w:rsid w:val="0045070E"/>
    <w:rsid w:val="004517AA"/>
    <w:rsid w:val="00451C62"/>
    <w:rsid w:val="00452882"/>
    <w:rsid w:val="004529C0"/>
    <w:rsid w:val="00452A31"/>
    <w:rsid w:val="00452CAC"/>
    <w:rsid w:val="00453822"/>
    <w:rsid w:val="00453875"/>
    <w:rsid w:val="00453C2D"/>
    <w:rsid w:val="00453FD5"/>
    <w:rsid w:val="00454835"/>
    <w:rsid w:val="00456068"/>
    <w:rsid w:val="00456A0D"/>
    <w:rsid w:val="00456A48"/>
    <w:rsid w:val="00456E5F"/>
    <w:rsid w:val="0045709D"/>
    <w:rsid w:val="00457565"/>
    <w:rsid w:val="00457B24"/>
    <w:rsid w:val="00457B71"/>
    <w:rsid w:val="00457CA1"/>
    <w:rsid w:val="00460B32"/>
    <w:rsid w:val="0046271F"/>
    <w:rsid w:val="004638C6"/>
    <w:rsid w:val="00463B45"/>
    <w:rsid w:val="0046455B"/>
    <w:rsid w:val="00465050"/>
    <w:rsid w:val="004650B1"/>
    <w:rsid w:val="00465627"/>
    <w:rsid w:val="0046598D"/>
    <w:rsid w:val="00465BA7"/>
    <w:rsid w:val="004669E2"/>
    <w:rsid w:val="004674B9"/>
    <w:rsid w:val="00467CA7"/>
    <w:rsid w:val="00467F28"/>
    <w:rsid w:val="004705C1"/>
    <w:rsid w:val="0047063B"/>
    <w:rsid w:val="00470886"/>
    <w:rsid w:val="00470A46"/>
    <w:rsid w:val="00470C31"/>
    <w:rsid w:val="00470DAA"/>
    <w:rsid w:val="0047166F"/>
    <w:rsid w:val="0047195C"/>
    <w:rsid w:val="00471DE0"/>
    <w:rsid w:val="00472609"/>
    <w:rsid w:val="00472904"/>
    <w:rsid w:val="00472E4E"/>
    <w:rsid w:val="004734D0"/>
    <w:rsid w:val="00473B8D"/>
    <w:rsid w:val="00474FED"/>
    <w:rsid w:val="00475192"/>
    <w:rsid w:val="0047556B"/>
    <w:rsid w:val="00475822"/>
    <w:rsid w:val="00476405"/>
    <w:rsid w:val="00477768"/>
    <w:rsid w:val="00480B95"/>
    <w:rsid w:val="00481B32"/>
    <w:rsid w:val="00481BDA"/>
    <w:rsid w:val="0048206B"/>
    <w:rsid w:val="00482DAD"/>
    <w:rsid w:val="00482FA9"/>
    <w:rsid w:val="00483127"/>
    <w:rsid w:val="004831BD"/>
    <w:rsid w:val="00483C85"/>
    <w:rsid w:val="004846EE"/>
    <w:rsid w:val="00484D9D"/>
    <w:rsid w:val="00485458"/>
    <w:rsid w:val="00487CFB"/>
    <w:rsid w:val="004915E1"/>
    <w:rsid w:val="00491B52"/>
    <w:rsid w:val="0049206C"/>
    <w:rsid w:val="00492BC5"/>
    <w:rsid w:val="004930B2"/>
    <w:rsid w:val="00493225"/>
    <w:rsid w:val="004936CC"/>
    <w:rsid w:val="00493BC3"/>
    <w:rsid w:val="00493D82"/>
    <w:rsid w:val="004940BE"/>
    <w:rsid w:val="00494DB2"/>
    <w:rsid w:val="0049543E"/>
    <w:rsid w:val="00495975"/>
    <w:rsid w:val="00495C6D"/>
    <w:rsid w:val="0049638F"/>
    <w:rsid w:val="004964F1"/>
    <w:rsid w:val="004969FC"/>
    <w:rsid w:val="004970F1"/>
    <w:rsid w:val="004A0422"/>
    <w:rsid w:val="004A0B8E"/>
    <w:rsid w:val="004A153C"/>
    <w:rsid w:val="004A16BC"/>
    <w:rsid w:val="004A16CC"/>
    <w:rsid w:val="004A2B94"/>
    <w:rsid w:val="004A5122"/>
    <w:rsid w:val="004A52A3"/>
    <w:rsid w:val="004A5A0C"/>
    <w:rsid w:val="004A5B1B"/>
    <w:rsid w:val="004A693C"/>
    <w:rsid w:val="004A78D1"/>
    <w:rsid w:val="004B15C2"/>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B88"/>
    <w:rsid w:val="004C1202"/>
    <w:rsid w:val="004C1266"/>
    <w:rsid w:val="004C1F56"/>
    <w:rsid w:val="004C2C2F"/>
    <w:rsid w:val="004C3898"/>
    <w:rsid w:val="004C4151"/>
    <w:rsid w:val="004C5A35"/>
    <w:rsid w:val="004C5B9D"/>
    <w:rsid w:val="004C5FAA"/>
    <w:rsid w:val="004C6F38"/>
    <w:rsid w:val="004C707B"/>
    <w:rsid w:val="004C7290"/>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800"/>
    <w:rsid w:val="004D6A94"/>
    <w:rsid w:val="004D74FF"/>
    <w:rsid w:val="004D7EBD"/>
    <w:rsid w:val="004E01CA"/>
    <w:rsid w:val="004E10FD"/>
    <w:rsid w:val="004E2449"/>
    <w:rsid w:val="004E259A"/>
    <w:rsid w:val="004E2680"/>
    <w:rsid w:val="004E28F9"/>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C5C"/>
    <w:rsid w:val="004F3D26"/>
    <w:rsid w:val="004F3FBB"/>
    <w:rsid w:val="004F4345"/>
    <w:rsid w:val="004F4DA3"/>
    <w:rsid w:val="004F51F2"/>
    <w:rsid w:val="004F5584"/>
    <w:rsid w:val="004F58BE"/>
    <w:rsid w:val="004F7348"/>
    <w:rsid w:val="004F74F5"/>
    <w:rsid w:val="00505F4D"/>
    <w:rsid w:val="00506026"/>
    <w:rsid w:val="0050605D"/>
    <w:rsid w:val="0050608D"/>
    <w:rsid w:val="0050647C"/>
    <w:rsid w:val="00506557"/>
    <w:rsid w:val="0050677A"/>
    <w:rsid w:val="005072BF"/>
    <w:rsid w:val="005078C7"/>
    <w:rsid w:val="00510739"/>
    <w:rsid w:val="005108D8"/>
    <w:rsid w:val="00510DB5"/>
    <w:rsid w:val="005116F9"/>
    <w:rsid w:val="005127E7"/>
    <w:rsid w:val="00512A38"/>
    <w:rsid w:val="00514138"/>
    <w:rsid w:val="00514A4B"/>
    <w:rsid w:val="005153A7"/>
    <w:rsid w:val="00515519"/>
    <w:rsid w:val="005159EA"/>
    <w:rsid w:val="00515A38"/>
    <w:rsid w:val="00515B5F"/>
    <w:rsid w:val="005160DE"/>
    <w:rsid w:val="00516BB7"/>
    <w:rsid w:val="0051702E"/>
    <w:rsid w:val="005203CD"/>
    <w:rsid w:val="0052090E"/>
    <w:rsid w:val="0052098D"/>
    <w:rsid w:val="005211C7"/>
    <w:rsid w:val="00521861"/>
    <w:rsid w:val="005219CF"/>
    <w:rsid w:val="0052250C"/>
    <w:rsid w:val="00522B56"/>
    <w:rsid w:val="00523099"/>
    <w:rsid w:val="005234E2"/>
    <w:rsid w:val="00523520"/>
    <w:rsid w:val="0052398A"/>
    <w:rsid w:val="00523FEF"/>
    <w:rsid w:val="00524044"/>
    <w:rsid w:val="00524B42"/>
    <w:rsid w:val="0052601F"/>
    <w:rsid w:val="005266B9"/>
    <w:rsid w:val="005268F4"/>
    <w:rsid w:val="00527039"/>
    <w:rsid w:val="005301D0"/>
    <w:rsid w:val="005307BA"/>
    <w:rsid w:val="00531204"/>
    <w:rsid w:val="0053198E"/>
    <w:rsid w:val="00532682"/>
    <w:rsid w:val="00532776"/>
    <w:rsid w:val="00532987"/>
    <w:rsid w:val="005333D1"/>
    <w:rsid w:val="00533992"/>
    <w:rsid w:val="005343DD"/>
    <w:rsid w:val="00534911"/>
    <w:rsid w:val="00534B59"/>
    <w:rsid w:val="00535FF1"/>
    <w:rsid w:val="00536759"/>
    <w:rsid w:val="005367EC"/>
    <w:rsid w:val="00536A27"/>
    <w:rsid w:val="00536C74"/>
    <w:rsid w:val="00537C62"/>
    <w:rsid w:val="00537E02"/>
    <w:rsid w:val="005406B2"/>
    <w:rsid w:val="005406FD"/>
    <w:rsid w:val="00540A65"/>
    <w:rsid w:val="00540F65"/>
    <w:rsid w:val="0054111D"/>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E34"/>
    <w:rsid w:val="00553F86"/>
    <w:rsid w:val="00554E19"/>
    <w:rsid w:val="00555391"/>
    <w:rsid w:val="0055632B"/>
    <w:rsid w:val="00557168"/>
    <w:rsid w:val="00557905"/>
    <w:rsid w:val="0056031C"/>
    <w:rsid w:val="0056121F"/>
    <w:rsid w:val="00561408"/>
    <w:rsid w:val="00561651"/>
    <w:rsid w:val="0056256E"/>
    <w:rsid w:val="0056272C"/>
    <w:rsid w:val="00562F26"/>
    <w:rsid w:val="00563A76"/>
    <w:rsid w:val="00564B15"/>
    <w:rsid w:val="00564D1F"/>
    <w:rsid w:val="00564D20"/>
    <w:rsid w:val="005658A0"/>
    <w:rsid w:val="00566175"/>
    <w:rsid w:val="005662DE"/>
    <w:rsid w:val="00567F7D"/>
    <w:rsid w:val="00570248"/>
    <w:rsid w:val="0057043C"/>
    <w:rsid w:val="005715D7"/>
    <w:rsid w:val="00571743"/>
    <w:rsid w:val="00572505"/>
    <w:rsid w:val="00572A75"/>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453F"/>
    <w:rsid w:val="00584836"/>
    <w:rsid w:val="005854B9"/>
    <w:rsid w:val="00585F9D"/>
    <w:rsid w:val="005868F9"/>
    <w:rsid w:val="0058704C"/>
    <w:rsid w:val="005873B5"/>
    <w:rsid w:val="0058798C"/>
    <w:rsid w:val="005900FA"/>
    <w:rsid w:val="005902F2"/>
    <w:rsid w:val="00590FA8"/>
    <w:rsid w:val="00591B84"/>
    <w:rsid w:val="005928CF"/>
    <w:rsid w:val="00592A95"/>
    <w:rsid w:val="00593374"/>
    <w:rsid w:val="005935A4"/>
    <w:rsid w:val="005939BB"/>
    <w:rsid w:val="005948C2"/>
    <w:rsid w:val="00594CF4"/>
    <w:rsid w:val="00594DD3"/>
    <w:rsid w:val="00594F51"/>
    <w:rsid w:val="00595509"/>
    <w:rsid w:val="00595C1A"/>
    <w:rsid w:val="00595DCA"/>
    <w:rsid w:val="00595EB5"/>
    <w:rsid w:val="005967AB"/>
    <w:rsid w:val="0059743E"/>
    <w:rsid w:val="005974F2"/>
    <w:rsid w:val="0059779B"/>
    <w:rsid w:val="005A0056"/>
    <w:rsid w:val="005A0D1B"/>
    <w:rsid w:val="005A1206"/>
    <w:rsid w:val="005A18BB"/>
    <w:rsid w:val="005A1DA7"/>
    <w:rsid w:val="005A209A"/>
    <w:rsid w:val="005A35F9"/>
    <w:rsid w:val="005A3762"/>
    <w:rsid w:val="005A3D8D"/>
    <w:rsid w:val="005A438F"/>
    <w:rsid w:val="005A4ECC"/>
    <w:rsid w:val="005A5C95"/>
    <w:rsid w:val="005A662D"/>
    <w:rsid w:val="005A6AB2"/>
    <w:rsid w:val="005B10EF"/>
    <w:rsid w:val="005B1409"/>
    <w:rsid w:val="005B160E"/>
    <w:rsid w:val="005B1BEB"/>
    <w:rsid w:val="005B1E1A"/>
    <w:rsid w:val="005B1FD4"/>
    <w:rsid w:val="005B30D0"/>
    <w:rsid w:val="005B337A"/>
    <w:rsid w:val="005B35D7"/>
    <w:rsid w:val="005B392A"/>
    <w:rsid w:val="005B3AA3"/>
    <w:rsid w:val="005B3D90"/>
    <w:rsid w:val="005B3DEA"/>
    <w:rsid w:val="005B3F07"/>
    <w:rsid w:val="005B44E9"/>
    <w:rsid w:val="005B4ABC"/>
    <w:rsid w:val="005B58ED"/>
    <w:rsid w:val="005B5F8D"/>
    <w:rsid w:val="005B6B80"/>
    <w:rsid w:val="005B6E35"/>
    <w:rsid w:val="005B6E86"/>
    <w:rsid w:val="005B6F83"/>
    <w:rsid w:val="005B70FD"/>
    <w:rsid w:val="005B7219"/>
    <w:rsid w:val="005B72B6"/>
    <w:rsid w:val="005B7B9B"/>
    <w:rsid w:val="005C13B9"/>
    <w:rsid w:val="005C15CC"/>
    <w:rsid w:val="005C1968"/>
    <w:rsid w:val="005C3BF3"/>
    <w:rsid w:val="005C45E9"/>
    <w:rsid w:val="005C67B5"/>
    <w:rsid w:val="005C69A4"/>
    <w:rsid w:val="005C74FB"/>
    <w:rsid w:val="005D05D5"/>
    <w:rsid w:val="005D1602"/>
    <w:rsid w:val="005D165D"/>
    <w:rsid w:val="005D1EA3"/>
    <w:rsid w:val="005D215E"/>
    <w:rsid w:val="005D30BA"/>
    <w:rsid w:val="005D5027"/>
    <w:rsid w:val="005D5334"/>
    <w:rsid w:val="005D542D"/>
    <w:rsid w:val="005D626C"/>
    <w:rsid w:val="005D6CF4"/>
    <w:rsid w:val="005D7128"/>
    <w:rsid w:val="005D7460"/>
    <w:rsid w:val="005D7DB1"/>
    <w:rsid w:val="005E0A19"/>
    <w:rsid w:val="005E0F4A"/>
    <w:rsid w:val="005E2022"/>
    <w:rsid w:val="005E29DF"/>
    <w:rsid w:val="005E2A7A"/>
    <w:rsid w:val="005E2D23"/>
    <w:rsid w:val="005E385F"/>
    <w:rsid w:val="005E3B74"/>
    <w:rsid w:val="005E4E84"/>
    <w:rsid w:val="005E5B81"/>
    <w:rsid w:val="005E5F89"/>
    <w:rsid w:val="005E6622"/>
    <w:rsid w:val="005E6910"/>
    <w:rsid w:val="005E7A80"/>
    <w:rsid w:val="005F08CE"/>
    <w:rsid w:val="005F0B57"/>
    <w:rsid w:val="005F0F83"/>
    <w:rsid w:val="005F126C"/>
    <w:rsid w:val="005F26EF"/>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22AA"/>
    <w:rsid w:val="0060283C"/>
    <w:rsid w:val="00603DAB"/>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AF5"/>
    <w:rsid w:val="00614802"/>
    <w:rsid w:val="00615369"/>
    <w:rsid w:val="0061536E"/>
    <w:rsid w:val="006163CB"/>
    <w:rsid w:val="00616422"/>
    <w:rsid w:val="00616FAC"/>
    <w:rsid w:val="006172CF"/>
    <w:rsid w:val="00617EA3"/>
    <w:rsid w:val="00620531"/>
    <w:rsid w:val="00620A71"/>
    <w:rsid w:val="00620C86"/>
    <w:rsid w:val="00620D80"/>
    <w:rsid w:val="00620DAE"/>
    <w:rsid w:val="00621463"/>
    <w:rsid w:val="00621A19"/>
    <w:rsid w:val="00623038"/>
    <w:rsid w:val="006232D4"/>
    <w:rsid w:val="006234A6"/>
    <w:rsid w:val="006238F8"/>
    <w:rsid w:val="00623A82"/>
    <w:rsid w:val="00623CBA"/>
    <w:rsid w:val="00624A32"/>
    <w:rsid w:val="00624E0C"/>
    <w:rsid w:val="00625DAF"/>
    <w:rsid w:val="0062685F"/>
    <w:rsid w:val="0062695A"/>
    <w:rsid w:val="006271A4"/>
    <w:rsid w:val="00630001"/>
    <w:rsid w:val="00630251"/>
    <w:rsid w:val="00630F59"/>
    <w:rsid w:val="006311B3"/>
    <w:rsid w:val="00631583"/>
    <w:rsid w:val="006325F1"/>
    <w:rsid w:val="0063284C"/>
    <w:rsid w:val="00633A9C"/>
    <w:rsid w:val="00633FEA"/>
    <w:rsid w:val="006343CE"/>
    <w:rsid w:val="006349C4"/>
    <w:rsid w:val="006350B5"/>
    <w:rsid w:val="006355C2"/>
    <w:rsid w:val="00636398"/>
    <w:rsid w:val="006368D3"/>
    <w:rsid w:val="006377EC"/>
    <w:rsid w:val="00637AAD"/>
    <w:rsid w:val="00640DFF"/>
    <w:rsid w:val="00640F7A"/>
    <w:rsid w:val="00640FE5"/>
    <w:rsid w:val="0064142E"/>
    <w:rsid w:val="0064151F"/>
    <w:rsid w:val="00641533"/>
    <w:rsid w:val="0064208D"/>
    <w:rsid w:val="00642417"/>
    <w:rsid w:val="00642E22"/>
    <w:rsid w:val="00643475"/>
    <w:rsid w:val="0064396A"/>
    <w:rsid w:val="00643BB1"/>
    <w:rsid w:val="00645111"/>
    <w:rsid w:val="00645FF9"/>
    <w:rsid w:val="0064624E"/>
    <w:rsid w:val="00646408"/>
    <w:rsid w:val="00650332"/>
    <w:rsid w:val="006505D2"/>
    <w:rsid w:val="00650AB9"/>
    <w:rsid w:val="00651171"/>
    <w:rsid w:val="0065125A"/>
    <w:rsid w:val="0065130E"/>
    <w:rsid w:val="0065173C"/>
    <w:rsid w:val="00652EFD"/>
    <w:rsid w:val="0065453C"/>
    <w:rsid w:val="006551BC"/>
    <w:rsid w:val="00655363"/>
    <w:rsid w:val="006555B4"/>
    <w:rsid w:val="00655733"/>
    <w:rsid w:val="006557F9"/>
    <w:rsid w:val="00655ACD"/>
    <w:rsid w:val="00655B92"/>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3D2"/>
    <w:rsid w:val="00666569"/>
    <w:rsid w:val="00667238"/>
    <w:rsid w:val="00667718"/>
    <w:rsid w:val="00667EE7"/>
    <w:rsid w:val="00670155"/>
    <w:rsid w:val="00670922"/>
    <w:rsid w:val="00670BE1"/>
    <w:rsid w:val="00670C54"/>
    <w:rsid w:val="00670CE4"/>
    <w:rsid w:val="006717EB"/>
    <w:rsid w:val="0067218F"/>
    <w:rsid w:val="00673419"/>
    <w:rsid w:val="006741F2"/>
    <w:rsid w:val="0067488C"/>
    <w:rsid w:val="00674CC3"/>
    <w:rsid w:val="00675066"/>
    <w:rsid w:val="006753EC"/>
    <w:rsid w:val="006757E5"/>
    <w:rsid w:val="00675885"/>
    <w:rsid w:val="00675955"/>
    <w:rsid w:val="00675C72"/>
    <w:rsid w:val="00675D0B"/>
    <w:rsid w:val="0067715F"/>
    <w:rsid w:val="006771F9"/>
    <w:rsid w:val="006776D7"/>
    <w:rsid w:val="006778E3"/>
    <w:rsid w:val="006779EF"/>
    <w:rsid w:val="00680045"/>
    <w:rsid w:val="00680B13"/>
    <w:rsid w:val="00680CAF"/>
    <w:rsid w:val="00681003"/>
    <w:rsid w:val="006817C9"/>
    <w:rsid w:val="00681FF7"/>
    <w:rsid w:val="00682F57"/>
    <w:rsid w:val="0068339D"/>
    <w:rsid w:val="00683526"/>
    <w:rsid w:val="006839D2"/>
    <w:rsid w:val="00683E11"/>
    <w:rsid w:val="00683ECE"/>
    <w:rsid w:val="006848AA"/>
    <w:rsid w:val="006855D6"/>
    <w:rsid w:val="0068609C"/>
    <w:rsid w:val="00686637"/>
    <w:rsid w:val="00686E20"/>
    <w:rsid w:val="0068773B"/>
    <w:rsid w:val="00687B35"/>
    <w:rsid w:val="006900A8"/>
    <w:rsid w:val="00692C60"/>
    <w:rsid w:val="006933B1"/>
    <w:rsid w:val="006941AB"/>
    <w:rsid w:val="00694A82"/>
    <w:rsid w:val="00694D15"/>
    <w:rsid w:val="00695A13"/>
    <w:rsid w:val="00695FC2"/>
    <w:rsid w:val="00696619"/>
    <w:rsid w:val="00696949"/>
    <w:rsid w:val="00697052"/>
    <w:rsid w:val="006973D2"/>
    <w:rsid w:val="006978C4"/>
    <w:rsid w:val="006A0C52"/>
    <w:rsid w:val="006A0D08"/>
    <w:rsid w:val="006A0D8E"/>
    <w:rsid w:val="006A1324"/>
    <w:rsid w:val="006A1ADD"/>
    <w:rsid w:val="006A2C20"/>
    <w:rsid w:val="006A36D4"/>
    <w:rsid w:val="006A4336"/>
    <w:rsid w:val="006A46FB"/>
    <w:rsid w:val="006A4732"/>
    <w:rsid w:val="006A4E2F"/>
    <w:rsid w:val="006A58CD"/>
    <w:rsid w:val="006A5B3E"/>
    <w:rsid w:val="006A5E28"/>
    <w:rsid w:val="006A5EF6"/>
    <w:rsid w:val="006A5FE4"/>
    <w:rsid w:val="006A63A7"/>
    <w:rsid w:val="006A6403"/>
    <w:rsid w:val="006A697B"/>
    <w:rsid w:val="006A6EB8"/>
    <w:rsid w:val="006A74B5"/>
    <w:rsid w:val="006A7AFF"/>
    <w:rsid w:val="006B009A"/>
    <w:rsid w:val="006B11EC"/>
    <w:rsid w:val="006B1816"/>
    <w:rsid w:val="006B2099"/>
    <w:rsid w:val="006B2138"/>
    <w:rsid w:val="006B2981"/>
    <w:rsid w:val="006B301E"/>
    <w:rsid w:val="006B33F7"/>
    <w:rsid w:val="006B3C5C"/>
    <w:rsid w:val="006B492F"/>
    <w:rsid w:val="006B50CF"/>
    <w:rsid w:val="006B516B"/>
    <w:rsid w:val="006B5BCC"/>
    <w:rsid w:val="006B5EB5"/>
    <w:rsid w:val="006B653C"/>
    <w:rsid w:val="006B6856"/>
    <w:rsid w:val="006C03B8"/>
    <w:rsid w:val="006C088A"/>
    <w:rsid w:val="006C09AC"/>
    <w:rsid w:val="006C0AAE"/>
    <w:rsid w:val="006C0BF4"/>
    <w:rsid w:val="006C0CD9"/>
    <w:rsid w:val="006C101B"/>
    <w:rsid w:val="006C1CCF"/>
    <w:rsid w:val="006C1EF5"/>
    <w:rsid w:val="006C2641"/>
    <w:rsid w:val="006C289F"/>
    <w:rsid w:val="006C5010"/>
    <w:rsid w:val="006C5166"/>
    <w:rsid w:val="006C5EC9"/>
    <w:rsid w:val="006C6059"/>
    <w:rsid w:val="006C6B70"/>
    <w:rsid w:val="006C71D8"/>
    <w:rsid w:val="006C7522"/>
    <w:rsid w:val="006C76D9"/>
    <w:rsid w:val="006D029A"/>
    <w:rsid w:val="006D08EF"/>
    <w:rsid w:val="006D0B41"/>
    <w:rsid w:val="006D0C33"/>
    <w:rsid w:val="006D0E80"/>
    <w:rsid w:val="006D1EAF"/>
    <w:rsid w:val="006D2DFC"/>
    <w:rsid w:val="006D3211"/>
    <w:rsid w:val="006D39F8"/>
    <w:rsid w:val="006D3A3B"/>
    <w:rsid w:val="006D46A2"/>
    <w:rsid w:val="006D4FFA"/>
    <w:rsid w:val="006D50C1"/>
    <w:rsid w:val="006D51E1"/>
    <w:rsid w:val="006D5466"/>
    <w:rsid w:val="006D6F08"/>
    <w:rsid w:val="006D7BD7"/>
    <w:rsid w:val="006E062C"/>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FEE"/>
    <w:rsid w:val="006E7604"/>
    <w:rsid w:val="006E77DD"/>
    <w:rsid w:val="006E7D3B"/>
    <w:rsid w:val="006F00C5"/>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69AA"/>
    <w:rsid w:val="006F6F74"/>
    <w:rsid w:val="006F738A"/>
    <w:rsid w:val="006F79C2"/>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7072"/>
    <w:rsid w:val="007076CE"/>
    <w:rsid w:val="00707A7B"/>
    <w:rsid w:val="00707D61"/>
    <w:rsid w:val="00710BDE"/>
    <w:rsid w:val="00710CDF"/>
    <w:rsid w:val="00711853"/>
    <w:rsid w:val="00711BE5"/>
    <w:rsid w:val="00712061"/>
    <w:rsid w:val="00712287"/>
    <w:rsid w:val="00712772"/>
    <w:rsid w:val="00713C0E"/>
    <w:rsid w:val="00713F20"/>
    <w:rsid w:val="007141EE"/>
    <w:rsid w:val="007148D3"/>
    <w:rsid w:val="00714D78"/>
    <w:rsid w:val="00715A03"/>
    <w:rsid w:val="00715B9A"/>
    <w:rsid w:val="007160F4"/>
    <w:rsid w:val="00716525"/>
    <w:rsid w:val="007166DF"/>
    <w:rsid w:val="007167DF"/>
    <w:rsid w:val="0071680F"/>
    <w:rsid w:val="00716D96"/>
    <w:rsid w:val="00717965"/>
    <w:rsid w:val="00717974"/>
    <w:rsid w:val="0072230A"/>
    <w:rsid w:val="007238A8"/>
    <w:rsid w:val="00724498"/>
    <w:rsid w:val="00724D79"/>
    <w:rsid w:val="00724E30"/>
    <w:rsid w:val="00725507"/>
    <w:rsid w:val="0072557C"/>
    <w:rsid w:val="00725694"/>
    <w:rsid w:val="007257D0"/>
    <w:rsid w:val="007266F9"/>
    <w:rsid w:val="00726943"/>
    <w:rsid w:val="00726EA6"/>
    <w:rsid w:val="0072700A"/>
    <w:rsid w:val="00727208"/>
    <w:rsid w:val="00727680"/>
    <w:rsid w:val="007277B0"/>
    <w:rsid w:val="007301ED"/>
    <w:rsid w:val="007309C0"/>
    <w:rsid w:val="00731343"/>
    <w:rsid w:val="00732961"/>
    <w:rsid w:val="007339E1"/>
    <w:rsid w:val="007344D6"/>
    <w:rsid w:val="00734668"/>
    <w:rsid w:val="00734740"/>
    <w:rsid w:val="007348B1"/>
    <w:rsid w:val="007354D8"/>
    <w:rsid w:val="007355B2"/>
    <w:rsid w:val="007356B7"/>
    <w:rsid w:val="00735940"/>
    <w:rsid w:val="00735B69"/>
    <w:rsid w:val="007362A6"/>
    <w:rsid w:val="0073655C"/>
    <w:rsid w:val="00736C8A"/>
    <w:rsid w:val="00736C8F"/>
    <w:rsid w:val="00736D7D"/>
    <w:rsid w:val="00740CB8"/>
    <w:rsid w:val="00740E58"/>
    <w:rsid w:val="0074232C"/>
    <w:rsid w:val="00742D4F"/>
    <w:rsid w:val="00742D6A"/>
    <w:rsid w:val="00743305"/>
    <w:rsid w:val="007445A0"/>
    <w:rsid w:val="0074524B"/>
    <w:rsid w:val="00745418"/>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443"/>
    <w:rsid w:val="007571E1"/>
    <w:rsid w:val="00757A16"/>
    <w:rsid w:val="00757C64"/>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80A80"/>
    <w:rsid w:val="00781534"/>
    <w:rsid w:val="00781644"/>
    <w:rsid w:val="0078177E"/>
    <w:rsid w:val="007819E8"/>
    <w:rsid w:val="00781C1D"/>
    <w:rsid w:val="007824D3"/>
    <w:rsid w:val="00782780"/>
    <w:rsid w:val="00782F7E"/>
    <w:rsid w:val="0078304C"/>
    <w:rsid w:val="00783070"/>
    <w:rsid w:val="0078366E"/>
    <w:rsid w:val="00783671"/>
    <w:rsid w:val="00783673"/>
    <w:rsid w:val="00784140"/>
    <w:rsid w:val="007841EB"/>
    <w:rsid w:val="007842E4"/>
    <w:rsid w:val="00785490"/>
    <w:rsid w:val="00785BB6"/>
    <w:rsid w:val="00787585"/>
    <w:rsid w:val="007877CF"/>
    <w:rsid w:val="0079000B"/>
    <w:rsid w:val="0079063A"/>
    <w:rsid w:val="00790F5A"/>
    <w:rsid w:val="00791291"/>
    <w:rsid w:val="007919F7"/>
    <w:rsid w:val="007920B4"/>
    <w:rsid w:val="007925EA"/>
    <w:rsid w:val="007933EC"/>
    <w:rsid w:val="007939AB"/>
    <w:rsid w:val="00793BCA"/>
    <w:rsid w:val="00793CD8"/>
    <w:rsid w:val="00794B45"/>
    <w:rsid w:val="0079535E"/>
    <w:rsid w:val="00795B33"/>
    <w:rsid w:val="00795C92"/>
    <w:rsid w:val="00796231"/>
    <w:rsid w:val="00797871"/>
    <w:rsid w:val="00797D4E"/>
    <w:rsid w:val="00797DBF"/>
    <w:rsid w:val="007A00CF"/>
    <w:rsid w:val="007A0140"/>
    <w:rsid w:val="007A018E"/>
    <w:rsid w:val="007A05AD"/>
    <w:rsid w:val="007A1407"/>
    <w:rsid w:val="007A1CB3"/>
    <w:rsid w:val="007A1D07"/>
    <w:rsid w:val="007A211D"/>
    <w:rsid w:val="007A22A1"/>
    <w:rsid w:val="007A24B9"/>
    <w:rsid w:val="007A2638"/>
    <w:rsid w:val="007A306F"/>
    <w:rsid w:val="007A35E4"/>
    <w:rsid w:val="007A43A6"/>
    <w:rsid w:val="007A4C1E"/>
    <w:rsid w:val="007A4C8F"/>
    <w:rsid w:val="007A58A6"/>
    <w:rsid w:val="007A5A4C"/>
    <w:rsid w:val="007A6AD1"/>
    <w:rsid w:val="007B1267"/>
    <w:rsid w:val="007B1DC6"/>
    <w:rsid w:val="007B24D2"/>
    <w:rsid w:val="007B2D18"/>
    <w:rsid w:val="007B3B79"/>
    <w:rsid w:val="007B3D2D"/>
    <w:rsid w:val="007B3F9D"/>
    <w:rsid w:val="007B45D9"/>
    <w:rsid w:val="007B478D"/>
    <w:rsid w:val="007B4E83"/>
    <w:rsid w:val="007B50AE"/>
    <w:rsid w:val="007B51DF"/>
    <w:rsid w:val="007B63C0"/>
    <w:rsid w:val="007B6F0D"/>
    <w:rsid w:val="007C05DD"/>
    <w:rsid w:val="007C066D"/>
    <w:rsid w:val="007C06D1"/>
    <w:rsid w:val="007C1668"/>
    <w:rsid w:val="007C21AD"/>
    <w:rsid w:val="007C2DC9"/>
    <w:rsid w:val="007C2EE3"/>
    <w:rsid w:val="007C3C18"/>
    <w:rsid w:val="007C3D18"/>
    <w:rsid w:val="007C487E"/>
    <w:rsid w:val="007C497E"/>
    <w:rsid w:val="007C4B01"/>
    <w:rsid w:val="007C54BC"/>
    <w:rsid w:val="007C55D0"/>
    <w:rsid w:val="007C60BF"/>
    <w:rsid w:val="007C63CC"/>
    <w:rsid w:val="007C68B3"/>
    <w:rsid w:val="007C6A07"/>
    <w:rsid w:val="007C75A1"/>
    <w:rsid w:val="007C77A5"/>
    <w:rsid w:val="007C7BDA"/>
    <w:rsid w:val="007D04E5"/>
    <w:rsid w:val="007D08C1"/>
    <w:rsid w:val="007D0C5A"/>
    <w:rsid w:val="007D1134"/>
    <w:rsid w:val="007D11D8"/>
    <w:rsid w:val="007D1476"/>
    <w:rsid w:val="007D2683"/>
    <w:rsid w:val="007D2EE5"/>
    <w:rsid w:val="007D3B06"/>
    <w:rsid w:val="007D4753"/>
    <w:rsid w:val="007D5901"/>
    <w:rsid w:val="007D590E"/>
    <w:rsid w:val="007D73FB"/>
    <w:rsid w:val="007D7526"/>
    <w:rsid w:val="007D7A8A"/>
    <w:rsid w:val="007E0F0F"/>
    <w:rsid w:val="007E1C2E"/>
    <w:rsid w:val="007E234E"/>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88A"/>
    <w:rsid w:val="007F2A89"/>
    <w:rsid w:val="007F2C10"/>
    <w:rsid w:val="007F2C4F"/>
    <w:rsid w:val="007F3E8B"/>
    <w:rsid w:val="007F6606"/>
    <w:rsid w:val="007F662C"/>
    <w:rsid w:val="007F6B2D"/>
    <w:rsid w:val="007F7769"/>
    <w:rsid w:val="00800DEB"/>
    <w:rsid w:val="00801CEA"/>
    <w:rsid w:val="0080304A"/>
    <w:rsid w:val="0080365C"/>
    <w:rsid w:val="008039B3"/>
    <w:rsid w:val="00803FAE"/>
    <w:rsid w:val="008040C6"/>
    <w:rsid w:val="00804183"/>
    <w:rsid w:val="0080424E"/>
    <w:rsid w:val="00804BB6"/>
    <w:rsid w:val="0080605F"/>
    <w:rsid w:val="0080620D"/>
    <w:rsid w:val="0080670D"/>
    <w:rsid w:val="00806CD0"/>
    <w:rsid w:val="00806E78"/>
    <w:rsid w:val="00806FF3"/>
    <w:rsid w:val="0080701C"/>
    <w:rsid w:val="00807786"/>
    <w:rsid w:val="008079EF"/>
    <w:rsid w:val="0081015A"/>
    <w:rsid w:val="008101C2"/>
    <w:rsid w:val="0081096B"/>
    <w:rsid w:val="00810ED9"/>
    <w:rsid w:val="00811892"/>
    <w:rsid w:val="00811FCB"/>
    <w:rsid w:val="00812183"/>
    <w:rsid w:val="008123F0"/>
    <w:rsid w:val="008134B6"/>
    <w:rsid w:val="00814411"/>
    <w:rsid w:val="008158D6"/>
    <w:rsid w:val="0081643A"/>
    <w:rsid w:val="00817196"/>
    <w:rsid w:val="00817B86"/>
    <w:rsid w:val="00817C51"/>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AB4"/>
    <w:rsid w:val="00825C42"/>
    <w:rsid w:val="00825D25"/>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7E3"/>
    <w:rsid w:val="00843900"/>
    <w:rsid w:val="00843D14"/>
    <w:rsid w:val="008444E8"/>
    <w:rsid w:val="00844556"/>
    <w:rsid w:val="008446E6"/>
    <w:rsid w:val="00844827"/>
    <w:rsid w:val="00844E80"/>
    <w:rsid w:val="00846FE7"/>
    <w:rsid w:val="008470C4"/>
    <w:rsid w:val="0084765F"/>
    <w:rsid w:val="0085060D"/>
    <w:rsid w:val="00850E80"/>
    <w:rsid w:val="00851F6F"/>
    <w:rsid w:val="00852E69"/>
    <w:rsid w:val="008538D5"/>
    <w:rsid w:val="008538DF"/>
    <w:rsid w:val="00853E22"/>
    <w:rsid w:val="00853FCE"/>
    <w:rsid w:val="00855F39"/>
    <w:rsid w:val="00855FF6"/>
    <w:rsid w:val="00856093"/>
    <w:rsid w:val="00856911"/>
    <w:rsid w:val="00856EA7"/>
    <w:rsid w:val="0085732F"/>
    <w:rsid w:val="0086017C"/>
    <w:rsid w:val="008605FA"/>
    <w:rsid w:val="008610FE"/>
    <w:rsid w:val="00861534"/>
    <w:rsid w:val="0086169C"/>
    <w:rsid w:val="0086170E"/>
    <w:rsid w:val="008633C1"/>
    <w:rsid w:val="0086511E"/>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81E"/>
    <w:rsid w:val="00874D69"/>
    <w:rsid w:val="00875020"/>
    <w:rsid w:val="00875219"/>
    <w:rsid w:val="00875C41"/>
    <w:rsid w:val="00875CD7"/>
    <w:rsid w:val="008763D2"/>
    <w:rsid w:val="00876A10"/>
    <w:rsid w:val="00876B4D"/>
    <w:rsid w:val="00876C47"/>
    <w:rsid w:val="00877D8B"/>
    <w:rsid w:val="00877F18"/>
    <w:rsid w:val="00880509"/>
    <w:rsid w:val="00880E96"/>
    <w:rsid w:val="0088147A"/>
    <w:rsid w:val="00883319"/>
    <w:rsid w:val="00883B7D"/>
    <w:rsid w:val="00884743"/>
    <w:rsid w:val="00885315"/>
    <w:rsid w:val="00885B0B"/>
    <w:rsid w:val="00886761"/>
    <w:rsid w:val="008867D1"/>
    <w:rsid w:val="00886E94"/>
    <w:rsid w:val="0088762D"/>
    <w:rsid w:val="00887BB9"/>
    <w:rsid w:val="00890484"/>
    <w:rsid w:val="00891E09"/>
    <w:rsid w:val="00891F87"/>
    <w:rsid w:val="00892339"/>
    <w:rsid w:val="008923D3"/>
    <w:rsid w:val="008923D8"/>
    <w:rsid w:val="00893341"/>
    <w:rsid w:val="008941E3"/>
    <w:rsid w:val="008948EB"/>
    <w:rsid w:val="00894A72"/>
    <w:rsid w:val="00894A88"/>
    <w:rsid w:val="00895386"/>
    <w:rsid w:val="00897325"/>
    <w:rsid w:val="008974C0"/>
    <w:rsid w:val="008A13D8"/>
    <w:rsid w:val="008A21FF"/>
    <w:rsid w:val="008A26BE"/>
    <w:rsid w:val="008A28FD"/>
    <w:rsid w:val="008A2CE2"/>
    <w:rsid w:val="008A30AC"/>
    <w:rsid w:val="008A324B"/>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BBF"/>
    <w:rsid w:val="008B3E8C"/>
    <w:rsid w:val="008B4B4C"/>
    <w:rsid w:val="008B4F7D"/>
    <w:rsid w:val="008B51A0"/>
    <w:rsid w:val="008B53D1"/>
    <w:rsid w:val="008B545C"/>
    <w:rsid w:val="008B5701"/>
    <w:rsid w:val="008B592A"/>
    <w:rsid w:val="008B5C33"/>
    <w:rsid w:val="008B5CB1"/>
    <w:rsid w:val="008B71B2"/>
    <w:rsid w:val="008B7761"/>
    <w:rsid w:val="008B7B5C"/>
    <w:rsid w:val="008C01E9"/>
    <w:rsid w:val="008C07B1"/>
    <w:rsid w:val="008C0C99"/>
    <w:rsid w:val="008C101D"/>
    <w:rsid w:val="008C1376"/>
    <w:rsid w:val="008C14C5"/>
    <w:rsid w:val="008C1543"/>
    <w:rsid w:val="008C1BEF"/>
    <w:rsid w:val="008C1C33"/>
    <w:rsid w:val="008C2017"/>
    <w:rsid w:val="008C2550"/>
    <w:rsid w:val="008C2803"/>
    <w:rsid w:val="008C2A8A"/>
    <w:rsid w:val="008C420E"/>
    <w:rsid w:val="008C4958"/>
    <w:rsid w:val="008C4BAA"/>
    <w:rsid w:val="008C62C3"/>
    <w:rsid w:val="008C6A3D"/>
    <w:rsid w:val="008C6AE8"/>
    <w:rsid w:val="008C7573"/>
    <w:rsid w:val="008C7DC5"/>
    <w:rsid w:val="008D00A5"/>
    <w:rsid w:val="008D092C"/>
    <w:rsid w:val="008D0F6D"/>
    <w:rsid w:val="008D1215"/>
    <w:rsid w:val="008D157A"/>
    <w:rsid w:val="008D1697"/>
    <w:rsid w:val="008D16FE"/>
    <w:rsid w:val="008D2528"/>
    <w:rsid w:val="008D2F5C"/>
    <w:rsid w:val="008D34F1"/>
    <w:rsid w:val="008D36C6"/>
    <w:rsid w:val="008D39D8"/>
    <w:rsid w:val="008D4366"/>
    <w:rsid w:val="008D5F84"/>
    <w:rsid w:val="008D6143"/>
    <w:rsid w:val="008D66B2"/>
    <w:rsid w:val="008D66B4"/>
    <w:rsid w:val="008D6D1A"/>
    <w:rsid w:val="008D74A5"/>
    <w:rsid w:val="008E05BE"/>
    <w:rsid w:val="008E05F2"/>
    <w:rsid w:val="008E065E"/>
    <w:rsid w:val="008E0927"/>
    <w:rsid w:val="008E1909"/>
    <w:rsid w:val="008E1A76"/>
    <w:rsid w:val="008E293C"/>
    <w:rsid w:val="008E31F7"/>
    <w:rsid w:val="008E3592"/>
    <w:rsid w:val="008E4CAC"/>
    <w:rsid w:val="008E5579"/>
    <w:rsid w:val="008E5844"/>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60AE"/>
    <w:rsid w:val="008F6A78"/>
    <w:rsid w:val="008F6C19"/>
    <w:rsid w:val="008F78E9"/>
    <w:rsid w:val="008F7A27"/>
    <w:rsid w:val="009007E9"/>
    <w:rsid w:val="00901BDF"/>
    <w:rsid w:val="00902350"/>
    <w:rsid w:val="00902A03"/>
    <w:rsid w:val="00902ABE"/>
    <w:rsid w:val="0090336B"/>
    <w:rsid w:val="0090345E"/>
    <w:rsid w:val="0090347D"/>
    <w:rsid w:val="00904382"/>
    <w:rsid w:val="00904BFC"/>
    <w:rsid w:val="009053AA"/>
    <w:rsid w:val="009054E1"/>
    <w:rsid w:val="0090550C"/>
    <w:rsid w:val="00905AE0"/>
    <w:rsid w:val="00905DCB"/>
    <w:rsid w:val="00906939"/>
    <w:rsid w:val="00906ED8"/>
    <w:rsid w:val="00907F21"/>
    <w:rsid w:val="00910410"/>
    <w:rsid w:val="00910B7D"/>
    <w:rsid w:val="009110D4"/>
    <w:rsid w:val="00911DFB"/>
    <w:rsid w:val="00911E7D"/>
    <w:rsid w:val="00913942"/>
    <w:rsid w:val="009139D9"/>
    <w:rsid w:val="00914780"/>
    <w:rsid w:val="00914AD8"/>
    <w:rsid w:val="00914D97"/>
    <w:rsid w:val="00914D9E"/>
    <w:rsid w:val="00914E12"/>
    <w:rsid w:val="00916079"/>
    <w:rsid w:val="00916387"/>
    <w:rsid w:val="009167A1"/>
    <w:rsid w:val="00917439"/>
    <w:rsid w:val="00917CE9"/>
    <w:rsid w:val="00917DD6"/>
    <w:rsid w:val="0092093D"/>
    <w:rsid w:val="00920BF2"/>
    <w:rsid w:val="0092135E"/>
    <w:rsid w:val="00921562"/>
    <w:rsid w:val="00922010"/>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356A"/>
    <w:rsid w:val="00933DED"/>
    <w:rsid w:val="009341BB"/>
    <w:rsid w:val="00934464"/>
    <w:rsid w:val="00934B97"/>
    <w:rsid w:val="0093536A"/>
    <w:rsid w:val="009365C8"/>
    <w:rsid w:val="009368F3"/>
    <w:rsid w:val="0093753C"/>
    <w:rsid w:val="009379BF"/>
    <w:rsid w:val="009408CC"/>
    <w:rsid w:val="00941636"/>
    <w:rsid w:val="00941E67"/>
    <w:rsid w:val="009430C4"/>
    <w:rsid w:val="009432A7"/>
    <w:rsid w:val="00943706"/>
    <w:rsid w:val="00943742"/>
    <w:rsid w:val="00943773"/>
    <w:rsid w:val="00944C26"/>
    <w:rsid w:val="00945A68"/>
    <w:rsid w:val="00945AEF"/>
    <w:rsid w:val="00945C05"/>
    <w:rsid w:val="00946202"/>
    <w:rsid w:val="00946945"/>
    <w:rsid w:val="00946960"/>
    <w:rsid w:val="00947211"/>
    <w:rsid w:val="00947713"/>
    <w:rsid w:val="00947CC0"/>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81E"/>
    <w:rsid w:val="009572D4"/>
    <w:rsid w:val="00961921"/>
    <w:rsid w:val="00961A16"/>
    <w:rsid w:val="009620BE"/>
    <w:rsid w:val="00962473"/>
    <w:rsid w:val="0096430A"/>
    <w:rsid w:val="0096446E"/>
    <w:rsid w:val="009644CA"/>
    <w:rsid w:val="0096554B"/>
    <w:rsid w:val="0096584A"/>
    <w:rsid w:val="00965E37"/>
    <w:rsid w:val="00966370"/>
    <w:rsid w:val="00966562"/>
    <w:rsid w:val="00966B68"/>
    <w:rsid w:val="0097118A"/>
    <w:rsid w:val="009711C7"/>
    <w:rsid w:val="00971F08"/>
    <w:rsid w:val="009720E0"/>
    <w:rsid w:val="0097269A"/>
    <w:rsid w:val="00972E1D"/>
    <w:rsid w:val="00973AD0"/>
    <w:rsid w:val="00973E0E"/>
    <w:rsid w:val="00974D5F"/>
    <w:rsid w:val="0097530C"/>
    <w:rsid w:val="00975789"/>
    <w:rsid w:val="0097603D"/>
    <w:rsid w:val="009762A5"/>
    <w:rsid w:val="00976906"/>
    <w:rsid w:val="00976949"/>
    <w:rsid w:val="00976956"/>
    <w:rsid w:val="00980477"/>
    <w:rsid w:val="00980F47"/>
    <w:rsid w:val="00981984"/>
    <w:rsid w:val="009821F9"/>
    <w:rsid w:val="0098234C"/>
    <w:rsid w:val="00983F2A"/>
    <w:rsid w:val="00984229"/>
    <w:rsid w:val="00984617"/>
    <w:rsid w:val="009846E7"/>
    <w:rsid w:val="00984E5F"/>
    <w:rsid w:val="00984EC8"/>
    <w:rsid w:val="00985123"/>
    <w:rsid w:val="00985253"/>
    <w:rsid w:val="009853B3"/>
    <w:rsid w:val="009867BF"/>
    <w:rsid w:val="00986EA9"/>
    <w:rsid w:val="00987647"/>
    <w:rsid w:val="00987FD5"/>
    <w:rsid w:val="009905C1"/>
    <w:rsid w:val="00990630"/>
    <w:rsid w:val="00991423"/>
    <w:rsid w:val="0099168D"/>
    <w:rsid w:val="00991761"/>
    <w:rsid w:val="00992282"/>
    <w:rsid w:val="0099298B"/>
    <w:rsid w:val="00992EF0"/>
    <w:rsid w:val="00993687"/>
    <w:rsid w:val="00993E49"/>
    <w:rsid w:val="009942F1"/>
    <w:rsid w:val="00994B12"/>
    <w:rsid w:val="00994DCA"/>
    <w:rsid w:val="00994EE2"/>
    <w:rsid w:val="00994F72"/>
    <w:rsid w:val="009960EC"/>
    <w:rsid w:val="00996FEC"/>
    <w:rsid w:val="009970DD"/>
    <w:rsid w:val="00997D2A"/>
    <w:rsid w:val="00997F19"/>
    <w:rsid w:val="009A02AB"/>
    <w:rsid w:val="009A04E3"/>
    <w:rsid w:val="009A0682"/>
    <w:rsid w:val="009A0FBA"/>
    <w:rsid w:val="009A10D3"/>
    <w:rsid w:val="009A146C"/>
    <w:rsid w:val="009A1601"/>
    <w:rsid w:val="009A17D2"/>
    <w:rsid w:val="009A268C"/>
    <w:rsid w:val="009A2A7A"/>
    <w:rsid w:val="009A394D"/>
    <w:rsid w:val="009A39F1"/>
    <w:rsid w:val="009A3BB6"/>
    <w:rsid w:val="009A3C8D"/>
    <w:rsid w:val="009A3E78"/>
    <w:rsid w:val="009A44BF"/>
    <w:rsid w:val="009A462D"/>
    <w:rsid w:val="009A4A56"/>
    <w:rsid w:val="009A52BC"/>
    <w:rsid w:val="009A5A84"/>
    <w:rsid w:val="009A5CBA"/>
    <w:rsid w:val="009A6509"/>
    <w:rsid w:val="009A6A28"/>
    <w:rsid w:val="009A6FAC"/>
    <w:rsid w:val="009A7253"/>
    <w:rsid w:val="009A75CB"/>
    <w:rsid w:val="009A7725"/>
    <w:rsid w:val="009B0449"/>
    <w:rsid w:val="009B05DF"/>
    <w:rsid w:val="009B080C"/>
    <w:rsid w:val="009B0B97"/>
    <w:rsid w:val="009B0DF3"/>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A72"/>
    <w:rsid w:val="009B72D1"/>
    <w:rsid w:val="009B7404"/>
    <w:rsid w:val="009B7CCF"/>
    <w:rsid w:val="009B7E49"/>
    <w:rsid w:val="009B7E87"/>
    <w:rsid w:val="009C0169"/>
    <w:rsid w:val="009C0612"/>
    <w:rsid w:val="009C06B2"/>
    <w:rsid w:val="009C0F5C"/>
    <w:rsid w:val="009C1E37"/>
    <w:rsid w:val="009C2ECB"/>
    <w:rsid w:val="009C403E"/>
    <w:rsid w:val="009C45A4"/>
    <w:rsid w:val="009C4779"/>
    <w:rsid w:val="009C4B6A"/>
    <w:rsid w:val="009C52F3"/>
    <w:rsid w:val="009C5DCC"/>
    <w:rsid w:val="009C61F3"/>
    <w:rsid w:val="009C7331"/>
    <w:rsid w:val="009C7922"/>
    <w:rsid w:val="009C7F19"/>
    <w:rsid w:val="009D0231"/>
    <w:rsid w:val="009D0240"/>
    <w:rsid w:val="009D0CD3"/>
    <w:rsid w:val="009D0F03"/>
    <w:rsid w:val="009D1735"/>
    <w:rsid w:val="009D1FEE"/>
    <w:rsid w:val="009D20FD"/>
    <w:rsid w:val="009D2A03"/>
    <w:rsid w:val="009D3058"/>
    <w:rsid w:val="009D39B4"/>
    <w:rsid w:val="009D3D84"/>
    <w:rsid w:val="009D4AFE"/>
    <w:rsid w:val="009D4DD3"/>
    <w:rsid w:val="009D4FF0"/>
    <w:rsid w:val="009D5BDF"/>
    <w:rsid w:val="009D703C"/>
    <w:rsid w:val="009D712D"/>
    <w:rsid w:val="009D718F"/>
    <w:rsid w:val="009E0488"/>
    <w:rsid w:val="009E064C"/>
    <w:rsid w:val="009E068F"/>
    <w:rsid w:val="009E0E51"/>
    <w:rsid w:val="009E0F1C"/>
    <w:rsid w:val="009E14E0"/>
    <w:rsid w:val="009E25A2"/>
    <w:rsid w:val="009E271E"/>
    <w:rsid w:val="009E2CE6"/>
    <w:rsid w:val="009E2D0B"/>
    <w:rsid w:val="009E35DB"/>
    <w:rsid w:val="009E47A3"/>
    <w:rsid w:val="009E53FC"/>
    <w:rsid w:val="009E695F"/>
    <w:rsid w:val="009E729D"/>
    <w:rsid w:val="009E79DB"/>
    <w:rsid w:val="009E7AFF"/>
    <w:rsid w:val="009E7D13"/>
    <w:rsid w:val="009F08F3"/>
    <w:rsid w:val="009F0A6C"/>
    <w:rsid w:val="009F258E"/>
    <w:rsid w:val="009F2990"/>
    <w:rsid w:val="009F344F"/>
    <w:rsid w:val="009F3C30"/>
    <w:rsid w:val="009F409F"/>
    <w:rsid w:val="009F4494"/>
    <w:rsid w:val="009F5693"/>
    <w:rsid w:val="009F689C"/>
    <w:rsid w:val="00A009EC"/>
    <w:rsid w:val="00A0134A"/>
    <w:rsid w:val="00A01AF5"/>
    <w:rsid w:val="00A02524"/>
    <w:rsid w:val="00A031D8"/>
    <w:rsid w:val="00A03855"/>
    <w:rsid w:val="00A039DA"/>
    <w:rsid w:val="00A045B0"/>
    <w:rsid w:val="00A048A8"/>
    <w:rsid w:val="00A04EC4"/>
    <w:rsid w:val="00A04F49"/>
    <w:rsid w:val="00A051CD"/>
    <w:rsid w:val="00A06839"/>
    <w:rsid w:val="00A06AAF"/>
    <w:rsid w:val="00A077A1"/>
    <w:rsid w:val="00A078BC"/>
    <w:rsid w:val="00A1151A"/>
    <w:rsid w:val="00A12659"/>
    <w:rsid w:val="00A12A56"/>
    <w:rsid w:val="00A13E54"/>
    <w:rsid w:val="00A1448C"/>
    <w:rsid w:val="00A14D7C"/>
    <w:rsid w:val="00A1540B"/>
    <w:rsid w:val="00A154D3"/>
    <w:rsid w:val="00A1601B"/>
    <w:rsid w:val="00A162C5"/>
    <w:rsid w:val="00A16AA5"/>
    <w:rsid w:val="00A17BB9"/>
    <w:rsid w:val="00A17DA2"/>
    <w:rsid w:val="00A17F63"/>
    <w:rsid w:val="00A20752"/>
    <w:rsid w:val="00A207AF"/>
    <w:rsid w:val="00A20B5C"/>
    <w:rsid w:val="00A20CCD"/>
    <w:rsid w:val="00A2193B"/>
    <w:rsid w:val="00A2351A"/>
    <w:rsid w:val="00A24C5E"/>
    <w:rsid w:val="00A24FEB"/>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5AE6"/>
    <w:rsid w:val="00A36297"/>
    <w:rsid w:val="00A365D2"/>
    <w:rsid w:val="00A36CFF"/>
    <w:rsid w:val="00A40978"/>
    <w:rsid w:val="00A41384"/>
    <w:rsid w:val="00A415C9"/>
    <w:rsid w:val="00A41E2B"/>
    <w:rsid w:val="00A42168"/>
    <w:rsid w:val="00A431A8"/>
    <w:rsid w:val="00A431D3"/>
    <w:rsid w:val="00A44A12"/>
    <w:rsid w:val="00A450EB"/>
    <w:rsid w:val="00A45561"/>
    <w:rsid w:val="00A45B74"/>
    <w:rsid w:val="00A46C6F"/>
    <w:rsid w:val="00A47F4E"/>
    <w:rsid w:val="00A50F7F"/>
    <w:rsid w:val="00A52651"/>
    <w:rsid w:val="00A52E1D"/>
    <w:rsid w:val="00A5334D"/>
    <w:rsid w:val="00A538CB"/>
    <w:rsid w:val="00A53B72"/>
    <w:rsid w:val="00A5402F"/>
    <w:rsid w:val="00A54099"/>
    <w:rsid w:val="00A55A0C"/>
    <w:rsid w:val="00A55ECF"/>
    <w:rsid w:val="00A56580"/>
    <w:rsid w:val="00A5665D"/>
    <w:rsid w:val="00A56EB5"/>
    <w:rsid w:val="00A572B5"/>
    <w:rsid w:val="00A57FF6"/>
    <w:rsid w:val="00A6005B"/>
    <w:rsid w:val="00A602FE"/>
    <w:rsid w:val="00A6078A"/>
    <w:rsid w:val="00A611ED"/>
    <w:rsid w:val="00A61499"/>
    <w:rsid w:val="00A625FF"/>
    <w:rsid w:val="00A62A77"/>
    <w:rsid w:val="00A62F0D"/>
    <w:rsid w:val="00A63483"/>
    <w:rsid w:val="00A63D54"/>
    <w:rsid w:val="00A63FC6"/>
    <w:rsid w:val="00A64E15"/>
    <w:rsid w:val="00A652BB"/>
    <w:rsid w:val="00A65352"/>
    <w:rsid w:val="00A6573C"/>
    <w:rsid w:val="00A657D7"/>
    <w:rsid w:val="00A660AC"/>
    <w:rsid w:val="00A66115"/>
    <w:rsid w:val="00A667A8"/>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44E5"/>
    <w:rsid w:val="00A75E1B"/>
    <w:rsid w:val="00A75F1D"/>
    <w:rsid w:val="00A761D4"/>
    <w:rsid w:val="00A76BFD"/>
    <w:rsid w:val="00A76FC9"/>
    <w:rsid w:val="00A77EC4"/>
    <w:rsid w:val="00A804C5"/>
    <w:rsid w:val="00A80842"/>
    <w:rsid w:val="00A80C65"/>
    <w:rsid w:val="00A8119F"/>
    <w:rsid w:val="00A82E82"/>
    <w:rsid w:val="00A84691"/>
    <w:rsid w:val="00A85899"/>
    <w:rsid w:val="00A86DF2"/>
    <w:rsid w:val="00A86EE0"/>
    <w:rsid w:val="00A906FB"/>
    <w:rsid w:val="00A90B9C"/>
    <w:rsid w:val="00A92879"/>
    <w:rsid w:val="00A92D6D"/>
    <w:rsid w:val="00A92E28"/>
    <w:rsid w:val="00A933BF"/>
    <w:rsid w:val="00A93ECD"/>
    <w:rsid w:val="00A9442A"/>
    <w:rsid w:val="00A946FB"/>
    <w:rsid w:val="00A952CC"/>
    <w:rsid w:val="00A95814"/>
    <w:rsid w:val="00A966E5"/>
    <w:rsid w:val="00AA016F"/>
    <w:rsid w:val="00AA02AA"/>
    <w:rsid w:val="00AA0B1E"/>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A7E"/>
    <w:rsid w:val="00AB039E"/>
    <w:rsid w:val="00AB0464"/>
    <w:rsid w:val="00AB06C7"/>
    <w:rsid w:val="00AB08F1"/>
    <w:rsid w:val="00AB0BC8"/>
    <w:rsid w:val="00AB11CA"/>
    <w:rsid w:val="00AB14D9"/>
    <w:rsid w:val="00AB17FD"/>
    <w:rsid w:val="00AB3207"/>
    <w:rsid w:val="00AB47E6"/>
    <w:rsid w:val="00AB4AB8"/>
    <w:rsid w:val="00AB655E"/>
    <w:rsid w:val="00AB668A"/>
    <w:rsid w:val="00AB692D"/>
    <w:rsid w:val="00AC007F"/>
    <w:rsid w:val="00AC06B4"/>
    <w:rsid w:val="00AC2B66"/>
    <w:rsid w:val="00AC2ECD"/>
    <w:rsid w:val="00AC3119"/>
    <w:rsid w:val="00AC33FE"/>
    <w:rsid w:val="00AC49FB"/>
    <w:rsid w:val="00AC4B90"/>
    <w:rsid w:val="00AC4CCF"/>
    <w:rsid w:val="00AC4F6B"/>
    <w:rsid w:val="00AC52B0"/>
    <w:rsid w:val="00AC5A10"/>
    <w:rsid w:val="00AC5A24"/>
    <w:rsid w:val="00AC62CD"/>
    <w:rsid w:val="00AC6612"/>
    <w:rsid w:val="00AC69C3"/>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72AB"/>
    <w:rsid w:val="00AD7787"/>
    <w:rsid w:val="00AD7F9F"/>
    <w:rsid w:val="00AD7FC4"/>
    <w:rsid w:val="00AE0D8A"/>
    <w:rsid w:val="00AE1303"/>
    <w:rsid w:val="00AE1E8B"/>
    <w:rsid w:val="00AE27AC"/>
    <w:rsid w:val="00AE3830"/>
    <w:rsid w:val="00AE387A"/>
    <w:rsid w:val="00AE3CF8"/>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53B"/>
    <w:rsid w:val="00B006FE"/>
    <w:rsid w:val="00B007CB"/>
    <w:rsid w:val="00B007F9"/>
    <w:rsid w:val="00B00A0A"/>
    <w:rsid w:val="00B00C55"/>
    <w:rsid w:val="00B00F35"/>
    <w:rsid w:val="00B01241"/>
    <w:rsid w:val="00B01428"/>
    <w:rsid w:val="00B015FB"/>
    <w:rsid w:val="00B01633"/>
    <w:rsid w:val="00B01CC8"/>
    <w:rsid w:val="00B02AA9"/>
    <w:rsid w:val="00B02F97"/>
    <w:rsid w:val="00B02FA3"/>
    <w:rsid w:val="00B03634"/>
    <w:rsid w:val="00B036AE"/>
    <w:rsid w:val="00B041BE"/>
    <w:rsid w:val="00B0480B"/>
    <w:rsid w:val="00B05084"/>
    <w:rsid w:val="00B0597F"/>
    <w:rsid w:val="00B05B56"/>
    <w:rsid w:val="00B06926"/>
    <w:rsid w:val="00B06E9B"/>
    <w:rsid w:val="00B07D0B"/>
    <w:rsid w:val="00B10175"/>
    <w:rsid w:val="00B102E7"/>
    <w:rsid w:val="00B10955"/>
    <w:rsid w:val="00B109C8"/>
    <w:rsid w:val="00B10A75"/>
    <w:rsid w:val="00B10CFA"/>
    <w:rsid w:val="00B11CDD"/>
    <w:rsid w:val="00B12172"/>
    <w:rsid w:val="00B12335"/>
    <w:rsid w:val="00B12EA1"/>
    <w:rsid w:val="00B133AD"/>
    <w:rsid w:val="00B14358"/>
    <w:rsid w:val="00B1457B"/>
    <w:rsid w:val="00B14877"/>
    <w:rsid w:val="00B14B4E"/>
    <w:rsid w:val="00B14E2D"/>
    <w:rsid w:val="00B14ECE"/>
    <w:rsid w:val="00B157F9"/>
    <w:rsid w:val="00B15B1F"/>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118D"/>
    <w:rsid w:val="00B31556"/>
    <w:rsid w:val="00B3175C"/>
    <w:rsid w:val="00B319FD"/>
    <w:rsid w:val="00B32304"/>
    <w:rsid w:val="00B32530"/>
    <w:rsid w:val="00B326E2"/>
    <w:rsid w:val="00B329D9"/>
    <w:rsid w:val="00B3346B"/>
    <w:rsid w:val="00B336F7"/>
    <w:rsid w:val="00B3374C"/>
    <w:rsid w:val="00B35390"/>
    <w:rsid w:val="00B35D38"/>
    <w:rsid w:val="00B366DC"/>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514D"/>
    <w:rsid w:val="00B45A52"/>
    <w:rsid w:val="00B45A5A"/>
    <w:rsid w:val="00B45ACC"/>
    <w:rsid w:val="00B46175"/>
    <w:rsid w:val="00B46825"/>
    <w:rsid w:val="00B4765B"/>
    <w:rsid w:val="00B50460"/>
    <w:rsid w:val="00B5068D"/>
    <w:rsid w:val="00B506F7"/>
    <w:rsid w:val="00B50B94"/>
    <w:rsid w:val="00B51B79"/>
    <w:rsid w:val="00B51F40"/>
    <w:rsid w:val="00B53362"/>
    <w:rsid w:val="00B54859"/>
    <w:rsid w:val="00B548B7"/>
    <w:rsid w:val="00B549E2"/>
    <w:rsid w:val="00B55AE2"/>
    <w:rsid w:val="00B55D3D"/>
    <w:rsid w:val="00B560CB"/>
    <w:rsid w:val="00B561A2"/>
    <w:rsid w:val="00B572CA"/>
    <w:rsid w:val="00B573ED"/>
    <w:rsid w:val="00B575A4"/>
    <w:rsid w:val="00B575FA"/>
    <w:rsid w:val="00B57774"/>
    <w:rsid w:val="00B577A6"/>
    <w:rsid w:val="00B57A2C"/>
    <w:rsid w:val="00B604E4"/>
    <w:rsid w:val="00B60D1D"/>
    <w:rsid w:val="00B615E6"/>
    <w:rsid w:val="00B61FE7"/>
    <w:rsid w:val="00B62AF3"/>
    <w:rsid w:val="00B655FD"/>
    <w:rsid w:val="00B658AC"/>
    <w:rsid w:val="00B65FB5"/>
    <w:rsid w:val="00B664C7"/>
    <w:rsid w:val="00B66ABE"/>
    <w:rsid w:val="00B67B8E"/>
    <w:rsid w:val="00B709FE"/>
    <w:rsid w:val="00B71C5E"/>
    <w:rsid w:val="00B7299E"/>
    <w:rsid w:val="00B72B0A"/>
    <w:rsid w:val="00B72CB6"/>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AC6"/>
    <w:rsid w:val="00B80464"/>
    <w:rsid w:val="00B81222"/>
    <w:rsid w:val="00B814B2"/>
    <w:rsid w:val="00B81A6C"/>
    <w:rsid w:val="00B83A0A"/>
    <w:rsid w:val="00B8470E"/>
    <w:rsid w:val="00B84F67"/>
    <w:rsid w:val="00B85437"/>
    <w:rsid w:val="00B85452"/>
    <w:rsid w:val="00B85607"/>
    <w:rsid w:val="00B85C51"/>
    <w:rsid w:val="00B85DE5"/>
    <w:rsid w:val="00B86AA4"/>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5057"/>
    <w:rsid w:val="00B95E4D"/>
    <w:rsid w:val="00B96481"/>
    <w:rsid w:val="00B966B6"/>
    <w:rsid w:val="00B969A6"/>
    <w:rsid w:val="00B96CC9"/>
    <w:rsid w:val="00B974D1"/>
    <w:rsid w:val="00B976C9"/>
    <w:rsid w:val="00B977B0"/>
    <w:rsid w:val="00BA07C1"/>
    <w:rsid w:val="00BA2280"/>
    <w:rsid w:val="00BA2A08"/>
    <w:rsid w:val="00BA3444"/>
    <w:rsid w:val="00BA3953"/>
    <w:rsid w:val="00BA48A8"/>
    <w:rsid w:val="00BA4C2C"/>
    <w:rsid w:val="00BA56D2"/>
    <w:rsid w:val="00BA5AF7"/>
    <w:rsid w:val="00BA5EAC"/>
    <w:rsid w:val="00BA74E7"/>
    <w:rsid w:val="00BA76E0"/>
    <w:rsid w:val="00BA79BD"/>
    <w:rsid w:val="00BA7E1E"/>
    <w:rsid w:val="00BB06E5"/>
    <w:rsid w:val="00BB0DBF"/>
    <w:rsid w:val="00BB152A"/>
    <w:rsid w:val="00BB1966"/>
    <w:rsid w:val="00BB22AD"/>
    <w:rsid w:val="00BB263D"/>
    <w:rsid w:val="00BB29DF"/>
    <w:rsid w:val="00BB2A25"/>
    <w:rsid w:val="00BB42F9"/>
    <w:rsid w:val="00BB44FD"/>
    <w:rsid w:val="00BB476D"/>
    <w:rsid w:val="00BB49D5"/>
    <w:rsid w:val="00BB4CDE"/>
    <w:rsid w:val="00BB51E9"/>
    <w:rsid w:val="00BB59F9"/>
    <w:rsid w:val="00BB5D21"/>
    <w:rsid w:val="00BB5EB6"/>
    <w:rsid w:val="00BB63F4"/>
    <w:rsid w:val="00BB6427"/>
    <w:rsid w:val="00BB6F9B"/>
    <w:rsid w:val="00BB70F3"/>
    <w:rsid w:val="00BB742D"/>
    <w:rsid w:val="00BC03F5"/>
    <w:rsid w:val="00BC0FDC"/>
    <w:rsid w:val="00BC12B5"/>
    <w:rsid w:val="00BC1513"/>
    <w:rsid w:val="00BC3053"/>
    <w:rsid w:val="00BC33C2"/>
    <w:rsid w:val="00BC3BA8"/>
    <w:rsid w:val="00BC3D6E"/>
    <w:rsid w:val="00BC3F9C"/>
    <w:rsid w:val="00BC4328"/>
    <w:rsid w:val="00BC4555"/>
    <w:rsid w:val="00BC4D2E"/>
    <w:rsid w:val="00BC6445"/>
    <w:rsid w:val="00BC757D"/>
    <w:rsid w:val="00BD055F"/>
    <w:rsid w:val="00BD0870"/>
    <w:rsid w:val="00BD09FB"/>
    <w:rsid w:val="00BD0A80"/>
    <w:rsid w:val="00BD0B99"/>
    <w:rsid w:val="00BD0EC0"/>
    <w:rsid w:val="00BD1C1E"/>
    <w:rsid w:val="00BD3199"/>
    <w:rsid w:val="00BD32A6"/>
    <w:rsid w:val="00BD34C2"/>
    <w:rsid w:val="00BD3680"/>
    <w:rsid w:val="00BD4255"/>
    <w:rsid w:val="00BD4368"/>
    <w:rsid w:val="00BD48AC"/>
    <w:rsid w:val="00BD4B33"/>
    <w:rsid w:val="00BD5F1A"/>
    <w:rsid w:val="00BE041C"/>
    <w:rsid w:val="00BE1234"/>
    <w:rsid w:val="00BE1E52"/>
    <w:rsid w:val="00BE2FA6"/>
    <w:rsid w:val="00BE333F"/>
    <w:rsid w:val="00BE3596"/>
    <w:rsid w:val="00BE4689"/>
    <w:rsid w:val="00BE5284"/>
    <w:rsid w:val="00BE55BF"/>
    <w:rsid w:val="00BE5799"/>
    <w:rsid w:val="00BE6C3B"/>
    <w:rsid w:val="00BE6C9B"/>
    <w:rsid w:val="00BE7406"/>
    <w:rsid w:val="00BE7603"/>
    <w:rsid w:val="00BF022A"/>
    <w:rsid w:val="00BF2357"/>
    <w:rsid w:val="00BF3279"/>
    <w:rsid w:val="00BF42C3"/>
    <w:rsid w:val="00BF54B2"/>
    <w:rsid w:val="00BF5929"/>
    <w:rsid w:val="00BF74C7"/>
    <w:rsid w:val="00C00007"/>
    <w:rsid w:val="00C00314"/>
    <w:rsid w:val="00C015F1"/>
    <w:rsid w:val="00C01A0E"/>
    <w:rsid w:val="00C01ED9"/>
    <w:rsid w:val="00C01F33"/>
    <w:rsid w:val="00C02CC6"/>
    <w:rsid w:val="00C02F1E"/>
    <w:rsid w:val="00C030BE"/>
    <w:rsid w:val="00C0365D"/>
    <w:rsid w:val="00C0388F"/>
    <w:rsid w:val="00C03967"/>
    <w:rsid w:val="00C040F7"/>
    <w:rsid w:val="00C044AB"/>
    <w:rsid w:val="00C05706"/>
    <w:rsid w:val="00C0691F"/>
    <w:rsid w:val="00C07377"/>
    <w:rsid w:val="00C10104"/>
    <w:rsid w:val="00C10478"/>
    <w:rsid w:val="00C10F54"/>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4226"/>
    <w:rsid w:val="00C249A9"/>
    <w:rsid w:val="00C25148"/>
    <w:rsid w:val="00C25528"/>
    <w:rsid w:val="00C25586"/>
    <w:rsid w:val="00C25C0B"/>
    <w:rsid w:val="00C25D5D"/>
    <w:rsid w:val="00C279B5"/>
    <w:rsid w:val="00C27C45"/>
    <w:rsid w:val="00C311FC"/>
    <w:rsid w:val="00C32174"/>
    <w:rsid w:val="00C322F9"/>
    <w:rsid w:val="00C3245F"/>
    <w:rsid w:val="00C32572"/>
    <w:rsid w:val="00C32A48"/>
    <w:rsid w:val="00C32AD9"/>
    <w:rsid w:val="00C34975"/>
    <w:rsid w:val="00C352C2"/>
    <w:rsid w:val="00C36DD7"/>
    <w:rsid w:val="00C3719D"/>
    <w:rsid w:val="00C37CB2"/>
    <w:rsid w:val="00C4030D"/>
    <w:rsid w:val="00C4062A"/>
    <w:rsid w:val="00C40982"/>
    <w:rsid w:val="00C40C09"/>
    <w:rsid w:val="00C421B2"/>
    <w:rsid w:val="00C422E1"/>
    <w:rsid w:val="00C42E03"/>
    <w:rsid w:val="00C44043"/>
    <w:rsid w:val="00C443E6"/>
    <w:rsid w:val="00C45339"/>
    <w:rsid w:val="00C45707"/>
    <w:rsid w:val="00C45D86"/>
    <w:rsid w:val="00C46A2E"/>
    <w:rsid w:val="00C46FBE"/>
    <w:rsid w:val="00C473A5"/>
    <w:rsid w:val="00C50531"/>
    <w:rsid w:val="00C51710"/>
    <w:rsid w:val="00C5317E"/>
    <w:rsid w:val="00C54995"/>
    <w:rsid w:val="00C54B24"/>
    <w:rsid w:val="00C54D41"/>
    <w:rsid w:val="00C551D8"/>
    <w:rsid w:val="00C55AD6"/>
    <w:rsid w:val="00C55CB1"/>
    <w:rsid w:val="00C56BD9"/>
    <w:rsid w:val="00C60783"/>
    <w:rsid w:val="00C60FB4"/>
    <w:rsid w:val="00C62E25"/>
    <w:rsid w:val="00C62E58"/>
    <w:rsid w:val="00C63036"/>
    <w:rsid w:val="00C639FA"/>
    <w:rsid w:val="00C63D78"/>
    <w:rsid w:val="00C64672"/>
    <w:rsid w:val="00C648AA"/>
    <w:rsid w:val="00C6494F"/>
    <w:rsid w:val="00C65AD2"/>
    <w:rsid w:val="00C65C4A"/>
    <w:rsid w:val="00C65D0A"/>
    <w:rsid w:val="00C65D3B"/>
    <w:rsid w:val="00C65D75"/>
    <w:rsid w:val="00C6604B"/>
    <w:rsid w:val="00C66FEF"/>
    <w:rsid w:val="00C6776E"/>
    <w:rsid w:val="00C67893"/>
    <w:rsid w:val="00C67D25"/>
    <w:rsid w:val="00C70697"/>
    <w:rsid w:val="00C70D49"/>
    <w:rsid w:val="00C711CE"/>
    <w:rsid w:val="00C716FD"/>
    <w:rsid w:val="00C71BE5"/>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149C"/>
    <w:rsid w:val="00C81568"/>
    <w:rsid w:val="00C81A2C"/>
    <w:rsid w:val="00C8263E"/>
    <w:rsid w:val="00C82F20"/>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5EB6"/>
    <w:rsid w:val="00CA7607"/>
    <w:rsid w:val="00CA768C"/>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B14"/>
    <w:rsid w:val="00CC3446"/>
    <w:rsid w:val="00CC3B1B"/>
    <w:rsid w:val="00CC3EA0"/>
    <w:rsid w:val="00CC48B2"/>
    <w:rsid w:val="00CC50D5"/>
    <w:rsid w:val="00CC554E"/>
    <w:rsid w:val="00CC6231"/>
    <w:rsid w:val="00CC6335"/>
    <w:rsid w:val="00CC6665"/>
    <w:rsid w:val="00CC6E4A"/>
    <w:rsid w:val="00CC7B45"/>
    <w:rsid w:val="00CC7CCC"/>
    <w:rsid w:val="00CD005E"/>
    <w:rsid w:val="00CD0D2D"/>
    <w:rsid w:val="00CD1188"/>
    <w:rsid w:val="00CD15CF"/>
    <w:rsid w:val="00CD15EA"/>
    <w:rsid w:val="00CD2ED1"/>
    <w:rsid w:val="00CD337B"/>
    <w:rsid w:val="00CD338F"/>
    <w:rsid w:val="00CD6966"/>
    <w:rsid w:val="00CD72F3"/>
    <w:rsid w:val="00CD74BE"/>
    <w:rsid w:val="00CD7FDF"/>
    <w:rsid w:val="00CE0424"/>
    <w:rsid w:val="00CE04FA"/>
    <w:rsid w:val="00CE1EE6"/>
    <w:rsid w:val="00CE20E1"/>
    <w:rsid w:val="00CE2D39"/>
    <w:rsid w:val="00CE4292"/>
    <w:rsid w:val="00CE4A81"/>
    <w:rsid w:val="00CE5A2F"/>
    <w:rsid w:val="00CE5A72"/>
    <w:rsid w:val="00CE6EA4"/>
    <w:rsid w:val="00CE7561"/>
    <w:rsid w:val="00CF022C"/>
    <w:rsid w:val="00CF0402"/>
    <w:rsid w:val="00CF1354"/>
    <w:rsid w:val="00CF13AD"/>
    <w:rsid w:val="00CF1C9A"/>
    <w:rsid w:val="00CF22FD"/>
    <w:rsid w:val="00CF3B1F"/>
    <w:rsid w:val="00CF3BF6"/>
    <w:rsid w:val="00CF41D1"/>
    <w:rsid w:val="00CF625B"/>
    <w:rsid w:val="00CF6749"/>
    <w:rsid w:val="00CF687E"/>
    <w:rsid w:val="00CF771C"/>
    <w:rsid w:val="00CF7ABE"/>
    <w:rsid w:val="00CF7BA4"/>
    <w:rsid w:val="00D002EC"/>
    <w:rsid w:val="00D00352"/>
    <w:rsid w:val="00D00FA6"/>
    <w:rsid w:val="00D03202"/>
    <w:rsid w:val="00D0349B"/>
    <w:rsid w:val="00D036F5"/>
    <w:rsid w:val="00D03924"/>
    <w:rsid w:val="00D03D9B"/>
    <w:rsid w:val="00D047DD"/>
    <w:rsid w:val="00D0491B"/>
    <w:rsid w:val="00D05129"/>
    <w:rsid w:val="00D05C43"/>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B28"/>
    <w:rsid w:val="00D15D7C"/>
    <w:rsid w:val="00D162F4"/>
    <w:rsid w:val="00D167FC"/>
    <w:rsid w:val="00D16C75"/>
    <w:rsid w:val="00D17E81"/>
    <w:rsid w:val="00D20382"/>
    <w:rsid w:val="00D2143D"/>
    <w:rsid w:val="00D21980"/>
    <w:rsid w:val="00D21F18"/>
    <w:rsid w:val="00D2217C"/>
    <w:rsid w:val="00D22E20"/>
    <w:rsid w:val="00D239A7"/>
    <w:rsid w:val="00D23F47"/>
    <w:rsid w:val="00D24638"/>
    <w:rsid w:val="00D249F7"/>
    <w:rsid w:val="00D24E30"/>
    <w:rsid w:val="00D251B7"/>
    <w:rsid w:val="00D2527E"/>
    <w:rsid w:val="00D25554"/>
    <w:rsid w:val="00D26867"/>
    <w:rsid w:val="00D27092"/>
    <w:rsid w:val="00D27211"/>
    <w:rsid w:val="00D275B1"/>
    <w:rsid w:val="00D27D0A"/>
    <w:rsid w:val="00D316CB"/>
    <w:rsid w:val="00D322FE"/>
    <w:rsid w:val="00D33422"/>
    <w:rsid w:val="00D3345B"/>
    <w:rsid w:val="00D33541"/>
    <w:rsid w:val="00D3416D"/>
    <w:rsid w:val="00D3512B"/>
    <w:rsid w:val="00D3513D"/>
    <w:rsid w:val="00D3551A"/>
    <w:rsid w:val="00D36E71"/>
    <w:rsid w:val="00D376CC"/>
    <w:rsid w:val="00D37B0E"/>
    <w:rsid w:val="00D37D87"/>
    <w:rsid w:val="00D40B33"/>
    <w:rsid w:val="00D412B7"/>
    <w:rsid w:val="00D41DFC"/>
    <w:rsid w:val="00D42342"/>
    <w:rsid w:val="00D427B7"/>
    <w:rsid w:val="00D4318F"/>
    <w:rsid w:val="00D438BF"/>
    <w:rsid w:val="00D440F8"/>
    <w:rsid w:val="00D44884"/>
    <w:rsid w:val="00D44BFF"/>
    <w:rsid w:val="00D46622"/>
    <w:rsid w:val="00D468B3"/>
    <w:rsid w:val="00D47490"/>
    <w:rsid w:val="00D4799F"/>
    <w:rsid w:val="00D51986"/>
    <w:rsid w:val="00D519F0"/>
    <w:rsid w:val="00D51C86"/>
    <w:rsid w:val="00D5201F"/>
    <w:rsid w:val="00D52A35"/>
    <w:rsid w:val="00D52D41"/>
    <w:rsid w:val="00D5303F"/>
    <w:rsid w:val="00D53070"/>
    <w:rsid w:val="00D546FF"/>
    <w:rsid w:val="00D54D21"/>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25E"/>
    <w:rsid w:val="00D62785"/>
    <w:rsid w:val="00D62E0E"/>
    <w:rsid w:val="00D63221"/>
    <w:rsid w:val="00D63D06"/>
    <w:rsid w:val="00D6412B"/>
    <w:rsid w:val="00D641E5"/>
    <w:rsid w:val="00D652B5"/>
    <w:rsid w:val="00D65624"/>
    <w:rsid w:val="00D65F52"/>
    <w:rsid w:val="00D66155"/>
    <w:rsid w:val="00D674A6"/>
    <w:rsid w:val="00D67E63"/>
    <w:rsid w:val="00D70240"/>
    <w:rsid w:val="00D7068F"/>
    <w:rsid w:val="00D708B0"/>
    <w:rsid w:val="00D70B47"/>
    <w:rsid w:val="00D72987"/>
    <w:rsid w:val="00D72B0C"/>
    <w:rsid w:val="00D741B9"/>
    <w:rsid w:val="00D74209"/>
    <w:rsid w:val="00D7485B"/>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CA3"/>
    <w:rsid w:val="00D86E90"/>
    <w:rsid w:val="00D871CE"/>
    <w:rsid w:val="00D8760D"/>
    <w:rsid w:val="00D905BF"/>
    <w:rsid w:val="00D91260"/>
    <w:rsid w:val="00D9196D"/>
    <w:rsid w:val="00D92803"/>
    <w:rsid w:val="00D92982"/>
    <w:rsid w:val="00D92BD4"/>
    <w:rsid w:val="00D93D48"/>
    <w:rsid w:val="00D94831"/>
    <w:rsid w:val="00D95DA1"/>
    <w:rsid w:val="00D968EE"/>
    <w:rsid w:val="00D97279"/>
    <w:rsid w:val="00D97DE9"/>
    <w:rsid w:val="00DA03E4"/>
    <w:rsid w:val="00DA0A81"/>
    <w:rsid w:val="00DA18A7"/>
    <w:rsid w:val="00DA1CF3"/>
    <w:rsid w:val="00DA1E5C"/>
    <w:rsid w:val="00DA2977"/>
    <w:rsid w:val="00DA305E"/>
    <w:rsid w:val="00DA3A0B"/>
    <w:rsid w:val="00DA4337"/>
    <w:rsid w:val="00DA481B"/>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E6"/>
    <w:rsid w:val="00DC2D36"/>
    <w:rsid w:val="00DC423E"/>
    <w:rsid w:val="00DC4F53"/>
    <w:rsid w:val="00DC53EF"/>
    <w:rsid w:val="00DC5BF1"/>
    <w:rsid w:val="00DC69A9"/>
    <w:rsid w:val="00DC7169"/>
    <w:rsid w:val="00DC77B8"/>
    <w:rsid w:val="00DD02CF"/>
    <w:rsid w:val="00DD0496"/>
    <w:rsid w:val="00DD1226"/>
    <w:rsid w:val="00DD1412"/>
    <w:rsid w:val="00DD20A1"/>
    <w:rsid w:val="00DD24CF"/>
    <w:rsid w:val="00DD2C73"/>
    <w:rsid w:val="00DD2DF3"/>
    <w:rsid w:val="00DD2E23"/>
    <w:rsid w:val="00DD3008"/>
    <w:rsid w:val="00DD32F5"/>
    <w:rsid w:val="00DD4714"/>
    <w:rsid w:val="00DD5CF8"/>
    <w:rsid w:val="00DD5E55"/>
    <w:rsid w:val="00DD64DC"/>
    <w:rsid w:val="00DD6E6C"/>
    <w:rsid w:val="00DD73C7"/>
    <w:rsid w:val="00DE0EB1"/>
    <w:rsid w:val="00DE18FD"/>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71D1"/>
    <w:rsid w:val="00DF7FC3"/>
    <w:rsid w:val="00E03389"/>
    <w:rsid w:val="00E04C34"/>
    <w:rsid w:val="00E05539"/>
    <w:rsid w:val="00E06A9A"/>
    <w:rsid w:val="00E06D9D"/>
    <w:rsid w:val="00E074AC"/>
    <w:rsid w:val="00E0779A"/>
    <w:rsid w:val="00E07831"/>
    <w:rsid w:val="00E104BE"/>
    <w:rsid w:val="00E110E7"/>
    <w:rsid w:val="00E1124B"/>
    <w:rsid w:val="00E11B20"/>
    <w:rsid w:val="00E11E17"/>
    <w:rsid w:val="00E13E26"/>
    <w:rsid w:val="00E13EBC"/>
    <w:rsid w:val="00E141FA"/>
    <w:rsid w:val="00E142FA"/>
    <w:rsid w:val="00E1532F"/>
    <w:rsid w:val="00E159B1"/>
    <w:rsid w:val="00E159B5"/>
    <w:rsid w:val="00E16E1D"/>
    <w:rsid w:val="00E17FA2"/>
    <w:rsid w:val="00E2046D"/>
    <w:rsid w:val="00E20790"/>
    <w:rsid w:val="00E20AA4"/>
    <w:rsid w:val="00E20E58"/>
    <w:rsid w:val="00E21197"/>
    <w:rsid w:val="00E220F4"/>
    <w:rsid w:val="00E22330"/>
    <w:rsid w:val="00E22869"/>
    <w:rsid w:val="00E22E57"/>
    <w:rsid w:val="00E2316E"/>
    <w:rsid w:val="00E239C8"/>
    <w:rsid w:val="00E24CE2"/>
    <w:rsid w:val="00E253BB"/>
    <w:rsid w:val="00E2671C"/>
    <w:rsid w:val="00E279A6"/>
    <w:rsid w:val="00E30495"/>
    <w:rsid w:val="00E3079B"/>
    <w:rsid w:val="00E30903"/>
    <w:rsid w:val="00E30B5A"/>
    <w:rsid w:val="00E3123D"/>
    <w:rsid w:val="00E312C5"/>
    <w:rsid w:val="00E31461"/>
    <w:rsid w:val="00E31A0A"/>
    <w:rsid w:val="00E31D43"/>
    <w:rsid w:val="00E32608"/>
    <w:rsid w:val="00E34188"/>
    <w:rsid w:val="00E34483"/>
    <w:rsid w:val="00E3455F"/>
    <w:rsid w:val="00E34B6E"/>
    <w:rsid w:val="00E34DA7"/>
    <w:rsid w:val="00E34FAC"/>
    <w:rsid w:val="00E3535A"/>
    <w:rsid w:val="00E3547E"/>
    <w:rsid w:val="00E35559"/>
    <w:rsid w:val="00E360C7"/>
    <w:rsid w:val="00E36564"/>
    <w:rsid w:val="00E36D8A"/>
    <w:rsid w:val="00E3723A"/>
    <w:rsid w:val="00E37860"/>
    <w:rsid w:val="00E40326"/>
    <w:rsid w:val="00E40B60"/>
    <w:rsid w:val="00E41633"/>
    <w:rsid w:val="00E41A0F"/>
    <w:rsid w:val="00E41AC4"/>
    <w:rsid w:val="00E41B15"/>
    <w:rsid w:val="00E42922"/>
    <w:rsid w:val="00E42D93"/>
    <w:rsid w:val="00E43118"/>
    <w:rsid w:val="00E43BCE"/>
    <w:rsid w:val="00E443E9"/>
    <w:rsid w:val="00E4443A"/>
    <w:rsid w:val="00E446F1"/>
    <w:rsid w:val="00E4470C"/>
    <w:rsid w:val="00E44DB1"/>
    <w:rsid w:val="00E46886"/>
    <w:rsid w:val="00E46E11"/>
    <w:rsid w:val="00E47196"/>
    <w:rsid w:val="00E47AEF"/>
    <w:rsid w:val="00E5027B"/>
    <w:rsid w:val="00E50D0D"/>
    <w:rsid w:val="00E50F08"/>
    <w:rsid w:val="00E51A94"/>
    <w:rsid w:val="00E52E3A"/>
    <w:rsid w:val="00E5332B"/>
    <w:rsid w:val="00E53AB4"/>
    <w:rsid w:val="00E53B75"/>
    <w:rsid w:val="00E540CB"/>
    <w:rsid w:val="00E542CF"/>
    <w:rsid w:val="00E54A5A"/>
    <w:rsid w:val="00E54D5F"/>
    <w:rsid w:val="00E54E3B"/>
    <w:rsid w:val="00E559B0"/>
    <w:rsid w:val="00E565B9"/>
    <w:rsid w:val="00E57565"/>
    <w:rsid w:val="00E57A21"/>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E95"/>
    <w:rsid w:val="00E82F56"/>
    <w:rsid w:val="00E83562"/>
    <w:rsid w:val="00E83828"/>
    <w:rsid w:val="00E83AA9"/>
    <w:rsid w:val="00E83BF0"/>
    <w:rsid w:val="00E840F0"/>
    <w:rsid w:val="00E8464E"/>
    <w:rsid w:val="00E84B79"/>
    <w:rsid w:val="00E84D37"/>
    <w:rsid w:val="00E84E81"/>
    <w:rsid w:val="00E85928"/>
    <w:rsid w:val="00E85941"/>
    <w:rsid w:val="00E8709D"/>
    <w:rsid w:val="00E87822"/>
    <w:rsid w:val="00E879B6"/>
    <w:rsid w:val="00E87D12"/>
    <w:rsid w:val="00E90395"/>
    <w:rsid w:val="00E9098C"/>
    <w:rsid w:val="00E90E49"/>
    <w:rsid w:val="00E916B7"/>
    <w:rsid w:val="00E917F9"/>
    <w:rsid w:val="00E91E4D"/>
    <w:rsid w:val="00E92013"/>
    <w:rsid w:val="00E9268A"/>
    <w:rsid w:val="00E9291C"/>
    <w:rsid w:val="00E92AA5"/>
    <w:rsid w:val="00E93FFE"/>
    <w:rsid w:val="00E94014"/>
    <w:rsid w:val="00E942B6"/>
    <w:rsid w:val="00E9488D"/>
    <w:rsid w:val="00E94AFB"/>
    <w:rsid w:val="00E94F8A"/>
    <w:rsid w:val="00E958C2"/>
    <w:rsid w:val="00E95A3E"/>
    <w:rsid w:val="00EA00BD"/>
    <w:rsid w:val="00EA0937"/>
    <w:rsid w:val="00EA1CE4"/>
    <w:rsid w:val="00EA2B34"/>
    <w:rsid w:val="00EA2B65"/>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1DA7"/>
    <w:rsid w:val="00EB20F3"/>
    <w:rsid w:val="00EB2556"/>
    <w:rsid w:val="00EB27E7"/>
    <w:rsid w:val="00EB364A"/>
    <w:rsid w:val="00EB4EA2"/>
    <w:rsid w:val="00EB4ED5"/>
    <w:rsid w:val="00EB5262"/>
    <w:rsid w:val="00EB5417"/>
    <w:rsid w:val="00EB5953"/>
    <w:rsid w:val="00EB5E75"/>
    <w:rsid w:val="00EB6300"/>
    <w:rsid w:val="00EB6E4C"/>
    <w:rsid w:val="00EB799E"/>
    <w:rsid w:val="00EB7FC6"/>
    <w:rsid w:val="00EC1127"/>
    <w:rsid w:val="00EC24D5"/>
    <w:rsid w:val="00EC27C6"/>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850"/>
    <w:rsid w:val="00ED0A15"/>
    <w:rsid w:val="00ED1006"/>
    <w:rsid w:val="00ED10B9"/>
    <w:rsid w:val="00ED1919"/>
    <w:rsid w:val="00ED1BD3"/>
    <w:rsid w:val="00ED1FDA"/>
    <w:rsid w:val="00ED29BF"/>
    <w:rsid w:val="00ED2EF5"/>
    <w:rsid w:val="00ED3BC4"/>
    <w:rsid w:val="00ED447B"/>
    <w:rsid w:val="00ED56BC"/>
    <w:rsid w:val="00ED589D"/>
    <w:rsid w:val="00ED60D5"/>
    <w:rsid w:val="00ED77C1"/>
    <w:rsid w:val="00ED7E5B"/>
    <w:rsid w:val="00EE0D2A"/>
    <w:rsid w:val="00EE1DD7"/>
    <w:rsid w:val="00EE2E03"/>
    <w:rsid w:val="00EE2F0E"/>
    <w:rsid w:val="00EE369F"/>
    <w:rsid w:val="00EE4500"/>
    <w:rsid w:val="00EE5518"/>
    <w:rsid w:val="00EE5692"/>
    <w:rsid w:val="00EE5FB7"/>
    <w:rsid w:val="00EF0915"/>
    <w:rsid w:val="00EF0E75"/>
    <w:rsid w:val="00EF13CF"/>
    <w:rsid w:val="00EF18FE"/>
    <w:rsid w:val="00EF2A27"/>
    <w:rsid w:val="00EF2BD6"/>
    <w:rsid w:val="00EF2E22"/>
    <w:rsid w:val="00EF3753"/>
    <w:rsid w:val="00EF45B0"/>
    <w:rsid w:val="00EF47D8"/>
    <w:rsid w:val="00EF5362"/>
    <w:rsid w:val="00EF5787"/>
    <w:rsid w:val="00EF60D0"/>
    <w:rsid w:val="00EF685F"/>
    <w:rsid w:val="00F0033A"/>
    <w:rsid w:val="00F00982"/>
    <w:rsid w:val="00F00BAF"/>
    <w:rsid w:val="00F01258"/>
    <w:rsid w:val="00F0190C"/>
    <w:rsid w:val="00F0232E"/>
    <w:rsid w:val="00F02BBE"/>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497"/>
    <w:rsid w:val="00F11776"/>
    <w:rsid w:val="00F11836"/>
    <w:rsid w:val="00F12809"/>
    <w:rsid w:val="00F1302B"/>
    <w:rsid w:val="00F13C49"/>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48D3"/>
    <w:rsid w:val="00F25485"/>
    <w:rsid w:val="00F26324"/>
    <w:rsid w:val="00F26E7E"/>
    <w:rsid w:val="00F26ED3"/>
    <w:rsid w:val="00F277B4"/>
    <w:rsid w:val="00F27B30"/>
    <w:rsid w:val="00F27C95"/>
    <w:rsid w:val="00F3010E"/>
    <w:rsid w:val="00F30828"/>
    <w:rsid w:val="00F30BD4"/>
    <w:rsid w:val="00F30F40"/>
    <w:rsid w:val="00F31331"/>
    <w:rsid w:val="00F313D6"/>
    <w:rsid w:val="00F32062"/>
    <w:rsid w:val="00F34A0A"/>
    <w:rsid w:val="00F34B38"/>
    <w:rsid w:val="00F35438"/>
    <w:rsid w:val="00F36973"/>
    <w:rsid w:val="00F36A4E"/>
    <w:rsid w:val="00F402E3"/>
    <w:rsid w:val="00F40F0C"/>
    <w:rsid w:val="00F42109"/>
    <w:rsid w:val="00F43247"/>
    <w:rsid w:val="00F43CCC"/>
    <w:rsid w:val="00F44964"/>
    <w:rsid w:val="00F44B51"/>
    <w:rsid w:val="00F45B66"/>
    <w:rsid w:val="00F45BBE"/>
    <w:rsid w:val="00F45FAD"/>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471"/>
    <w:rsid w:val="00F544D4"/>
    <w:rsid w:val="00F54AD7"/>
    <w:rsid w:val="00F54E56"/>
    <w:rsid w:val="00F55435"/>
    <w:rsid w:val="00F557B6"/>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711"/>
    <w:rsid w:val="00F61D6F"/>
    <w:rsid w:val="00F62639"/>
    <w:rsid w:val="00F6302A"/>
    <w:rsid w:val="00F63950"/>
    <w:rsid w:val="00F6399F"/>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BE"/>
    <w:rsid w:val="00F81463"/>
    <w:rsid w:val="00F817CE"/>
    <w:rsid w:val="00F82031"/>
    <w:rsid w:val="00F829DF"/>
    <w:rsid w:val="00F82E42"/>
    <w:rsid w:val="00F8456C"/>
    <w:rsid w:val="00F852AA"/>
    <w:rsid w:val="00F854A4"/>
    <w:rsid w:val="00F859D8"/>
    <w:rsid w:val="00F868F5"/>
    <w:rsid w:val="00F87399"/>
    <w:rsid w:val="00F879CB"/>
    <w:rsid w:val="00F87D56"/>
    <w:rsid w:val="00F87DA0"/>
    <w:rsid w:val="00F9056A"/>
    <w:rsid w:val="00F90F8D"/>
    <w:rsid w:val="00F91714"/>
    <w:rsid w:val="00F920DC"/>
    <w:rsid w:val="00F92782"/>
    <w:rsid w:val="00F9318A"/>
    <w:rsid w:val="00F93A4A"/>
    <w:rsid w:val="00F93AA9"/>
    <w:rsid w:val="00F94AE8"/>
    <w:rsid w:val="00F95DB0"/>
    <w:rsid w:val="00F9635E"/>
    <w:rsid w:val="00F9636C"/>
    <w:rsid w:val="00F96985"/>
    <w:rsid w:val="00F97838"/>
    <w:rsid w:val="00F97890"/>
    <w:rsid w:val="00F97D2A"/>
    <w:rsid w:val="00FA07CA"/>
    <w:rsid w:val="00FA0D26"/>
    <w:rsid w:val="00FA0E83"/>
    <w:rsid w:val="00FA1328"/>
    <w:rsid w:val="00FA1530"/>
    <w:rsid w:val="00FA2BB3"/>
    <w:rsid w:val="00FA4D69"/>
    <w:rsid w:val="00FA508C"/>
    <w:rsid w:val="00FA5161"/>
    <w:rsid w:val="00FA592F"/>
    <w:rsid w:val="00FA74E6"/>
    <w:rsid w:val="00FA7F62"/>
    <w:rsid w:val="00FB0036"/>
    <w:rsid w:val="00FB02E1"/>
    <w:rsid w:val="00FB13EC"/>
    <w:rsid w:val="00FB1C90"/>
    <w:rsid w:val="00FB21DD"/>
    <w:rsid w:val="00FB27AE"/>
    <w:rsid w:val="00FB4C80"/>
    <w:rsid w:val="00FB58FA"/>
    <w:rsid w:val="00FB66B7"/>
    <w:rsid w:val="00FB680A"/>
    <w:rsid w:val="00FB6A6A"/>
    <w:rsid w:val="00FB723A"/>
    <w:rsid w:val="00FB7845"/>
    <w:rsid w:val="00FB7D1A"/>
    <w:rsid w:val="00FC04FA"/>
    <w:rsid w:val="00FC0F27"/>
    <w:rsid w:val="00FC0FC7"/>
    <w:rsid w:val="00FC221E"/>
    <w:rsid w:val="00FC27F9"/>
    <w:rsid w:val="00FC4C39"/>
    <w:rsid w:val="00FC4FB0"/>
    <w:rsid w:val="00FC58ED"/>
    <w:rsid w:val="00FC7055"/>
    <w:rsid w:val="00FC7429"/>
    <w:rsid w:val="00FC7467"/>
    <w:rsid w:val="00FC75A6"/>
    <w:rsid w:val="00FC786F"/>
    <w:rsid w:val="00FD07F6"/>
    <w:rsid w:val="00FD1271"/>
    <w:rsid w:val="00FD1779"/>
    <w:rsid w:val="00FD1D20"/>
    <w:rsid w:val="00FD1EC8"/>
    <w:rsid w:val="00FD285D"/>
    <w:rsid w:val="00FD2A60"/>
    <w:rsid w:val="00FD2BF2"/>
    <w:rsid w:val="00FD3158"/>
    <w:rsid w:val="00FD3E70"/>
    <w:rsid w:val="00FD40FE"/>
    <w:rsid w:val="00FD47ED"/>
    <w:rsid w:val="00FD5B48"/>
    <w:rsid w:val="00FD5E03"/>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089"/>
    <w:rsid w:val="00FE4C7B"/>
    <w:rsid w:val="00FE685B"/>
    <w:rsid w:val="00FE6DF6"/>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3E3D361D"/>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14A8"/>
    <w:pPr>
      <w:spacing w:after="160" w:line="259" w:lineRule="auto"/>
    </w:pPr>
    <w:rPr>
      <w:rFonts w:ascii="Arial" w:hAnsi="Arial"/>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qFormat/>
    <w:rsid w:val="007141EE"/>
    <w:rPr>
      <w:sz w:val="16"/>
      <w:szCs w:val="16"/>
    </w:rPr>
  </w:style>
  <w:style w:type="paragraph" w:styleId="CommentText">
    <w:name w:val="annotation text"/>
    <w:basedOn w:val="Normal"/>
    <w:link w:val="CommentTextChar"/>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eastAsia="MS Mincho"/>
      <w: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style>
  <w:style w:type="paragraph" w:styleId="ListContinue2">
    <w:name w:val="List Continue 2"/>
    <w:basedOn w:val="Normal"/>
    <w:rsid w:val="007141EE"/>
    <w:pPr>
      <w:spacing w:after="120"/>
      <w:ind w:left="566"/>
      <w:contextualSpacing/>
    </w:p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eastAsia="MS Mincho"/>
      <w: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8"/>
      </w:numPr>
      <w:ind w:left="1134" w:hanging="1134"/>
      <w:jc w:val="both"/>
    </w:pPr>
    <w:rPr>
      <w:rFonts w:ascii="Calibri" w:eastAsia="MS Mincho" w:hAnsi="Calibri"/>
      <w:b/>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26"/>
      </w:numPr>
      <w:overflowPunct w:val="0"/>
      <w:autoSpaceDE w:val="0"/>
      <w:autoSpaceDN w:val="0"/>
      <w:adjustRightInd w:val="0"/>
      <w:spacing w:after="180" w:line="240" w:lineRule="auto"/>
    </w:pPr>
    <w:rPr>
      <w:rFonts w:ascii="Times New Roman" w:hAnsi="Times New Roman"/>
      <w:b/>
    </w:rPr>
  </w:style>
  <w:style w:type="paragraph" w:customStyle="1" w:styleId="Doc-title">
    <w:name w:val="Doc-title"/>
    <w:basedOn w:val="Normal"/>
    <w:next w:val="Doc-text2"/>
    <w:link w:val="Doc-titleChar"/>
    <w:qFormat/>
    <w:rsid w:val="004F152F"/>
    <w:pPr>
      <w:spacing w:before="60" w:after="0" w:line="240" w:lineRule="auto"/>
      <w:ind w:left="1259" w:hanging="1259"/>
    </w:pPr>
    <w:rPr>
      <w:rFonts w:eastAsia="MS Mincho"/>
      <w:noProof/>
      <w:szCs w:val="24"/>
    </w:rPr>
  </w:style>
  <w:style w:type="character" w:customStyle="1" w:styleId="Doc-titleChar">
    <w:name w:val="Doc-title Char"/>
    <w:link w:val="Doc-title"/>
    <w:rsid w:val="004F152F"/>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215508554">
      <w:bodyDiv w:val="1"/>
      <w:marLeft w:val="0"/>
      <w:marRight w:val="0"/>
      <w:marTop w:val="0"/>
      <w:marBottom w:val="0"/>
      <w:divBdr>
        <w:top w:val="none" w:sz="0" w:space="0" w:color="auto"/>
        <w:left w:val="none" w:sz="0" w:space="0" w:color="auto"/>
        <w:bottom w:val="none" w:sz="0" w:space="0" w:color="auto"/>
        <w:right w:val="none" w:sz="0" w:space="0" w:color="auto"/>
      </w:divBdr>
    </w:div>
    <w:div w:id="1260137883">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9D0E3-944A-4F6F-BCE1-6F7183C2DC81}"/>
</file>

<file path=customXml/itemProps2.xml><?xml version="1.0" encoding="utf-8"?>
<ds:datastoreItem xmlns:ds="http://schemas.openxmlformats.org/officeDocument/2006/customXml" ds:itemID="{5E05BD7C-264A-4DB6-B546-3FA064E36AD6}">
  <ds:schemaRefs>
    <ds:schemaRef ds:uri="http://schemas.microsoft.com/office/2006/metadata/properties"/>
    <ds:schemaRef ds:uri="http://purl.org/dc/elements/1.1/"/>
    <ds:schemaRef ds:uri="http://purl.org/dc/dcmitype/"/>
    <ds:schemaRef ds:uri="http://www.w3.org/XML/1998/namespace"/>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BE628865-27D3-4DA1-82EA-777AE13B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5</Pages>
  <Words>2012</Words>
  <Characters>11147</Characters>
  <Application>Microsoft Office Word</Application>
  <DocSecurity>0</DocSecurity>
  <Lines>202</Lines>
  <Paragraphs>113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13046</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Ericsson</cp:lastModifiedBy>
  <cp:revision>136</cp:revision>
  <cp:lastPrinted>2008-02-01T02:09:00Z</cp:lastPrinted>
  <dcterms:created xsi:type="dcterms:W3CDTF">2020-02-05T08:04:00Z</dcterms:created>
  <dcterms:modified xsi:type="dcterms:W3CDTF">2020-02-13T23:10:00Z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